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CA" w:rsidRDefault="00B34ECA" w:rsidP="00B34ECA">
      <w:pPr>
        <w:autoSpaceDE w:val="0"/>
        <w:autoSpaceDN w:val="0"/>
        <w:adjustRightInd w:val="0"/>
        <w:spacing w:after="0" w:line="360" w:lineRule="auto"/>
        <w:jc w:val="center"/>
        <w:rPr>
          <w:sz w:val="40"/>
          <w:szCs w:val="40"/>
        </w:rPr>
      </w:pPr>
    </w:p>
    <w:p w:rsidR="005F37B2" w:rsidRDefault="00084AAD" w:rsidP="00B34ECA">
      <w:pPr>
        <w:autoSpaceDE w:val="0"/>
        <w:autoSpaceDN w:val="0"/>
        <w:adjustRightInd w:val="0"/>
        <w:spacing w:after="0" w:line="360" w:lineRule="auto"/>
        <w:jc w:val="center"/>
      </w:pPr>
      <w:r w:rsidRPr="002E5E5B">
        <w:rPr>
          <w:sz w:val="40"/>
          <w:szCs w:val="40"/>
        </w:rPr>
        <w:t xml:space="preserve">PROYECTO </w:t>
      </w:r>
      <w:r w:rsidR="006579F1">
        <w:rPr>
          <w:sz w:val="40"/>
          <w:szCs w:val="40"/>
        </w:rPr>
        <w:t>VALORES FRANCISCANOS</w:t>
      </w:r>
      <w:r w:rsidR="002E5E5B" w:rsidRPr="002E5E5B">
        <w:rPr>
          <w:sz w:val="40"/>
          <w:szCs w:val="40"/>
        </w:rPr>
        <w:t xml:space="preserve"> </w:t>
      </w:r>
      <w:bookmarkStart w:id="0" w:name="_GoBack"/>
      <w:bookmarkEnd w:id="0"/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P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2E5E5B">
        <w:rPr>
          <w:sz w:val="28"/>
          <w:szCs w:val="28"/>
        </w:rPr>
        <w:t>Jenuar Palacios</w:t>
      </w:r>
    </w:p>
    <w:p w:rsidR="002E5E5B" w:rsidRP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2E5E5B">
        <w:rPr>
          <w:sz w:val="28"/>
          <w:szCs w:val="28"/>
        </w:rPr>
        <w:t>Carlos Mario Gutiérrez Echavarría</w:t>
      </w: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6579F1" w:rsidRDefault="006579F1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6579F1" w:rsidRDefault="006579F1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6579F1" w:rsidRDefault="006579F1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6579F1" w:rsidRDefault="006579F1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6579F1" w:rsidRDefault="006579F1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0A7392" w:rsidRDefault="000A7392" w:rsidP="00B34ECA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A7392" w:rsidRDefault="000A7392" w:rsidP="00B34ECA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C15FD4" w:rsidRDefault="00C15FD4" w:rsidP="00B34ECA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2E5E5B" w:rsidRPr="002E5E5B" w:rsidRDefault="006579F1" w:rsidP="00B34ECA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Default="002E5E5B" w:rsidP="00B34ECA">
      <w:pPr>
        <w:autoSpaceDE w:val="0"/>
        <w:autoSpaceDN w:val="0"/>
        <w:adjustRightInd w:val="0"/>
        <w:spacing w:after="0" w:line="360" w:lineRule="auto"/>
        <w:jc w:val="center"/>
      </w:pPr>
    </w:p>
    <w:p w:rsidR="002E5E5B" w:rsidRPr="00865379" w:rsidRDefault="00057926" w:rsidP="0086537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865379">
        <w:rPr>
          <w:b/>
        </w:rPr>
        <w:t>INTRODUCCIÓN</w:t>
      </w:r>
    </w:p>
    <w:p w:rsidR="00057926" w:rsidRDefault="00057926" w:rsidP="00B34ECA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20158C" w:rsidRDefault="006579F1" w:rsidP="0020158C">
      <w:pPr>
        <w:spacing w:after="0" w:line="360" w:lineRule="auto"/>
        <w:jc w:val="both"/>
      </w:pPr>
      <w:r>
        <w:lastRenderedPageBreak/>
        <w:t xml:space="preserve">   </w:t>
      </w:r>
      <w:r w:rsidR="00D73AD3" w:rsidRPr="0020158C">
        <w:t xml:space="preserve">Desde la ley general de educación se orienta la formación en valores humanos </w:t>
      </w:r>
      <w:r w:rsidR="0020158C">
        <w:t>y por lo tanto, l</w:t>
      </w:r>
      <w:r w:rsidR="00D73AD3" w:rsidRPr="0020158C">
        <w:t>a institución educativa ha venido promocionando dichos valores a través de los programas  establecidos por el ministerio de educación nacional que se materializan en los diferentes proyectos institucionales</w:t>
      </w:r>
      <w:r w:rsidR="0020158C">
        <w:t xml:space="preserve"> </w:t>
      </w:r>
      <w:r w:rsidR="0020158C" w:rsidRPr="0020158C">
        <w:t xml:space="preserve">buscando </w:t>
      </w:r>
      <w:r w:rsidR="0020158C" w:rsidRPr="0020158C">
        <w:rPr>
          <w:rFonts w:eastAsia="Times New Roman"/>
          <w:lang w:eastAsia="es-CO"/>
        </w:rPr>
        <w:t>hacer referencia a las cualidades que hacen que un ser humano sea valioso y a</w:t>
      </w:r>
      <w:r w:rsidR="0020158C" w:rsidRPr="0020158C">
        <w:t xml:space="preserve"> la formación integral de nuestros estudiantes.  </w:t>
      </w:r>
    </w:p>
    <w:p w:rsidR="001204A5" w:rsidRPr="0020158C" w:rsidRDefault="001204A5" w:rsidP="006579F1">
      <w:pPr>
        <w:spacing w:after="0" w:line="360" w:lineRule="auto"/>
        <w:jc w:val="both"/>
      </w:pPr>
    </w:p>
    <w:p w:rsidR="007A1460" w:rsidRDefault="001204A5" w:rsidP="001204A5">
      <w:pPr>
        <w:spacing w:line="360" w:lineRule="auto"/>
        <w:jc w:val="both"/>
      </w:pPr>
      <w:r w:rsidRPr="0020158C">
        <w:t xml:space="preserve">   </w:t>
      </w:r>
      <w:r w:rsidR="00D73AD3" w:rsidRPr="0020158C">
        <w:t>Dada la importancia de la formación en valores y, c</w:t>
      </w:r>
      <w:r w:rsidR="001A572B" w:rsidRPr="0020158C">
        <w:t>on base en el est</w:t>
      </w:r>
      <w:r w:rsidR="00747C3B" w:rsidRPr="0020158C">
        <w:t>udio de la situación actual</w:t>
      </w:r>
      <w:r w:rsidR="006579F1" w:rsidRPr="0020158C">
        <w:t xml:space="preserve"> </w:t>
      </w:r>
      <w:r w:rsidR="0020158C">
        <w:t>institucional</w:t>
      </w:r>
      <w:r w:rsidR="00A203C1" w:rsidRPr="0020158C">
        <w:t xml:space="preserve">, se plantea una propuesta para orientar a los docentes y directivos hacia </w:t>
      </w:r>
      <w:r w:rsidR="007A1460">
        <w:t>el desarrollo de buena</w:t>
      </w:r>
      <w:r w:rsidR="0020158C">
        <w:t xml:space="preserve">s </w:t>
      </w:r>
      <w:r w:rsidR="007A1460">
        <w:t xml:space="preserve">prácticas </w:t>
      </w:r>
      <w:r w:rsidR="0020158C">
        <w:t xml:space="preserve"> </w:t>
      </w:r>
      <w:r w:rsidR="007A1460">
        <w:t>que permitan el desarrollo de su</w:t>
      </w:r>
      <w:r w:rsidR="00A203C1" w:rsidRPr="0020158C">
        <w:t xml:space="preserve"> </w:t>
      </w:r>
      <w:r w:rsidR="006579F1" w:rsidRPr="0020158C">
        <w:t>proyecto de vida</w:t>
      </w:r>
      <w:r w:rsidR="007A1460">
        <w:t>.</w:t>
      </w:r>
    </w:p>
    <w:p w:rsidR="003803E6" w:rsidRDefault="00A203C1" w:rsidP="001204A5">
      <w:pPr>
        <w:spacing w:line="360" w:lineRule="auto"/>
        <w:jc w:val="both"/>
      </w:pPr>
      <w:r>
        <w:t xml:space="preserve"> </w:t>
      </w:r>
      <w:r w:rsidR="001204A5">
        <w:t xml:space="preserve">   </w:t>
      </w:r>
      <w:r w:rsidRPr="0072774D">
        <w:t>El presente estudio se ha organizado</w:t>
      </w:r>
      <w:r w:rsidR="0072774D" w:rsidRPr="0072774D">
        <w:t xml:space="preserve"> con la introducción</w:t>
      </w:r>
      <w:r w:rsidR="00914203" w:rsidRPr="0072774D">
        <w:t>,</w:t>
      </w:r>
      <w:r w:rsidR="0072774D" w:rsidRPr="0072774D">
        <w:t xml:space="preserve"> justificación, alcance, </w:t>
      </w:r>
      <w:r w:rsidR="00914203" w:rsidRPr="0072774D">
        <w:t xml:space="preserve">objetivos, la metodología y el plan de acción. </w:t>
      </w:r>
      <w:r w:rsidR="001204A5" w:rsidRPr="0072774D">
        <w:t>Por último, se presenta la bibliografía.</w:t>
      </w:r>
    </w:p>
    <w:p w:rsidR="001204A5" w:rsidRDefault="001204A5" w:rsidP="001204A5">
      <w:pPr>
        <w:spacing w:line="360" w:lineRule="auto"/>
        <w:jc w:val="both"/>
      </w:pPr>
    </w:p>
    <w:p w:rsidR="0072774D" w:rsidRDefault="0072774D" w:rsidP="001204A5">
      <w:pPr>
        <w:spacing w:line="360" w:lineRule="auto"/>
        <w:jc w:val="both"/>
      </w:pPr>
    </w:p>
    <w:p w:rsidR="0072774D" w:rsidRDefault="0072774D" w:rsidP="001204A5">
      <w:pPr>
        <w:spacing w:line="360" w:lineRule="auto"/>
        <w:jc w:val="both"/>
      </w:pPr>
    </w:p>
    <w:p w:rsidR="0072774D" w:rsidRDefault="0072774D" w:rsidP="001204A5">
      <w:pPr>
        <w:spacing w:line="360" w:lineRule="auto"/>
        <w:jc w:val="both"/>
      </w:pPr>
    </w:p>
    <w:p w:rsidR="0072774D" w:rsidRDefault="0072774D" w:rsidP="001204A5">
      <w:pPr>
        <w:spacing w:line="360" w:lineRule="auto"/>
        <w:jc w:val="both"/>
      </w:pPr>
    </w:p>
    <w:p w:rsidR="001204A5" w:rsidRDefault="001204A5" w:rsidP="001204A5">
      <w:pPr>
        <w:spacing w:line="360" w:lineRule="auto"/>
        <w:jc w:val="both"/>
      </w:pPr>
    </w:p>
    <w:p w:rsidR="001204A5" w:rsidRDefault="001204A5" w:rsidP="001204A5">
      <w:pPr>
        <w:spacing w:line="360" w:lineRule="auto"/>
        <w:jc w:val="both"/>
      </w:pPr>
    </w:p>
    <w:p w:rsidR="001204A5" w:rsidRDefault="001204A5" w:rsidP="001204A5">
      <w:pPr>
        <w:spacing w:line="360" w:lineRule="auto"/>
        <w:jc w:val="both"/>
      </w:pPr>
    </w:p>
    <w:p w:rsidR="001204A5" w:rsidRDefault="001204A5" w:rsidP="001204A5">
      <w:pPr>
        <w:spacing w:line="360" w:lineRule="auto"/>
        <w:jc w:val="both"/>
      </w:pPr>
    </w:p>
    <w:p w:rsidR="003803E6" w:rsidRPr="00865379" w:rsidRDefault="003803E6" w:rsidP="0086537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b/>
        </w:rPr>
      </w:pPr>
      <w:r w:rsidRPr="00865379">
        <w:rPr>
          <w:b/>
        </w:rPr>
        <w:t>J</w:t>
      </w:r>
      <w:r w:rsidR="0027326C" w:rsidRPr="00865379">
        <w:rPr>
          <w:b/>
        </w:rPr>
        <w:t>ustificación</w:t>
      </w:r>
    </w:p>
    <w:p w:rsidR="003803E6" w:rsidRDefault="003803E6" w:rsidP="001204A5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7A1460" w:rsidRDefault="003803E6" w:rsidP="001204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es-MX" w:eastAsia="es-ES"/>
        </w:rPr>
      </w:pPr>
      <w:r>
        <w:rPr>
          <w:rFonts w:eastAsia="Times New Roman"/>
          <w:lang w:val="es-MX" w:eastAsia="es-ES"/>
        </w:rPr>
        <w:lastRenderedPageBreak/>
        <w:t xml:space="preserve">   </w:t>
      </w:r>
      <w:r w:rsidRPr="002622A6">
        <w:rPr>
          <w:rFonts w:eastAsia="Times New Roman"/>
          <w:lang w:val="es-MX" w:eastAsia="es-ES"/>
        </w:rPr>
        <w:t xml:space="preserve">En la institución, </w:t>
      </w:r>
      <w:r>
        <w:rPr>
          <w:rFonts w:eastAsia="Times New Roman"/>
          <w:lang w:val="es-MX" w:eastAsia="es-ES"/>
        </w:rPr>
        <w:t>si bien se cuenta</w:t>
      </w:r>
      <w:r w:rsidRPr="002622A6">
        <w:rPr>
          <w:rFonts w:eastAsia="Times New Roman"/>
          <w:lang w:val="es-MX" w:eastAsia="es-ES"/>
        </w:rPr>
        <w:t xml:space="preserve"> con el Manual de Convivencia, </w:t>
      </w:r>
      <w:r>
        <w:rPr>
          <w:rFonts w:eastAsia="Times New Roman"/>
          <w:lang w:val="es-MX" w:eastAsia="es-ES"/>
        </w:rPr>
        <w:t xml:space="preserve">actualizado de conformidad con la normatividad vigente, </w:t>
      </w:r>
      <w:r w:rsidRPr="002622A6">
        <w:rPr>
          <w:rFonts w:eastAsia="Times New Roman"/>
          <w:lang w:val="es-MX" w:eastAsia="es-ES"/>
        </w:rPr>
        <w:t>que r</w:t>
      </w:r>
      <w:r w:rsidR="007A1460">
        <w:rPr>
          <w:rFonts w:eastAsia="Times New Roman"/>
          <w:lang w:val="es-MX" w:eastAsia="es-ES"/>
        </w:rPr>
        <w:t>egula la solución de conflictos</w:t>
      </w:r>
      <w:r w:rsidRPr="002622A6">
        <w:rPr>
          <w:rFonts w:eastAsia="Times New Roman"/>
          <w:lang w:val="es-MX" w:eastAsia="es-ES"/>
        </w:rPr>
        <w:t xml:space="preserve"> </w:t>
      </w:r>
      <w:r w:rsidR="007A1460">
        <w:rPr>
          <w:rFonts w:eastAsia="Times New Roman"/>
          <w:lang w:val="es-MX" w:eastAsia="es-ES"/>
        </w:rPr>
        <w:t xml:space="preserve">y un proyecto marco de convivencia que permite </w:t>
      </w:r>
      <w:r w:rsidR="00862C64">
        <w:rPr>
          <w:rFonts w:eastAsia="Times New Roman"/>
          <w:lang w:val="es-MX" w:eastAsia="es-ES"/>
        </w:rPr>
        <w:t>la promoción de la convivencia y</w:t>
      </w:r>
      <w:r w:rsidR="00862C64" w:rsidRPr="002622A6">
        <w:rPr>
          <w:rFonts w:eastAsia="Times New Roman"/>
          <w:lang w:val="es-MX" w:eastAsia="es-ES"/>
        </w:rPr>
        <w:t xml:space="preserve"> prevención de situaciones de riesgo relacionadas con el</w:t>
      </w:r>
      <w:r w:rsidR="007A1460">
        <w:rPr>
          <w:rFonts w:eastAsia="Times New Roman"/>
          <w:lang w:val="es-MX" w:eastAsia="es-ES"/>
        </w:rPr>
        <w:t xml:space="preserve"> fomento de la sana convivencia;</w:t>
      </w:r>
      <w:r w:rsidR="00862C64">
        <w:rPr>
          <w:rFonts w:eastAsia="Times New Roman"/>
          <w:lang w:val="es-MX" w:eastAsia="es-ES"/>
        </w:rPr>
        <w:t xml:space="preserve"> </w:t>
      </w:r>
      <w:r w:rsidR="007A1460">
        <w:rPr>
          <w:rFonts w:eastAsia="Times New Roman"/>
          <w:lang w:val="es-MX" w:eastAsia="es-ES"/>
        </w:rPr>
        <w:t>el</w:t>
      </w:r>
      <w:r w:rsidR="00862C64">
        <w:rPr>
          <w:rFonts w:eastAsia="Times New Roman"/>
          <w:lang w:val="es-MX" w:eastAsia="es-ES"/>
        </w:rPr>
        <w:t xml:space="preserve"> seguimiento sistemático a </w:t>
      </w:r>
      <w:r w:rsidR="00362117">
        <w:rPr>
          <w:rFonts w:eastAsia="Times New Roman"/>
          <w:lang w:val="es-MX" w:eastAsia="es-ES"/>
        </w:rPr>
        <w:t>la convivencia escolar, con el fin de proponer e implementar acciones de mejoramiento</w:t>
      </w:r>
      <w:r w:rsidR="00075EB3">
        <w:rPr>
          <w:rFonts w:eastAsia="Times New Roman"/>
          <w:lang w:val="es-MX" w:eastAsia="es-ES"/>
        </w:rPr>
        <w:t xml:space="preserve"> y </w:t>
      </w:r>
      <w:r w:rsidR="00190B8E">
        <w:rPr>
          <w:rFonts w:eastAsia="Times New Roman"/>
          <w:lang w:val="es-MX" w:eastAsia="es-ES"/>
        </w:rPr>
        <w:t xml:space="preserve">unos </w:t>
      </w:r>
      <w:r w:rsidR="00075EB3">
        <w:rPr>
          <w:rFonts w:eastAsia="Times New Roman"/>
          <w:lang w:val="es-MX" w:eastAsia="es-ES"/>
        </w:rPr>
        <w:t>valores franciscano establecido en nuestro PEI</w:t>
      </w:r>
      <w:r w:rsidR="00362117">
        <w:rPr>
          <w:rFonts w:eastAsia="Times New Roman"/>
          <w:lang w:val="es-MX" w:eastAsia="es-ES"/>
        </w:rPr>
        <w:t xml:space="preserve">. </w:t>
      </w:r>
      <w:r w:rsidR="007A1460">
        <w:rPr>
          <w:rFonts w:eastAsia="Times New Roman"/>
          <w:lang w:val="es-MX" w:eastAsia="es-ES"/>
        </w:rPr>
        <w:t>No se hace un énfasis en la promoción de los v</w:t>
      </w:r>
      <w:r w:rsidR="00190B8E">
        <w:rPr>
          <w:rFonts w:eastAsia="Times New Roman"/>
          <w:lang w:val="es-MX" w:eastAsia="es-ES"/>
        </w:rPr>
        <w:t>alores.</w:t>
      </w:r>
    </w:p>
    <w:p w:rsidR="007A1460" w:rsidRDefault="007A1460" w:rsidP="001204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val="es-MX" w:eastAsia="es-ES"/>
        </w:rPr>
      </w:pPr>
    </w:p>
    <w:p w:rsidR="00C90CE3" w:rsidRPr="00C90CE3" w:rsidRDefault="00672499" w:rsidP="001204A5">
      <w:pPr>
        <w:autoSpaceDE w:val="0"/>
        <w:autoSpaceDN w:val="0"/>
        <w:adjustRightInd w:val="0"/>
        <w:spacing w:after="0" w:line="360" w:lineRule="auto"/>
        <w:jc w:val="both"/>
      </w:pPr>
      <w:r w:rsidRPr="00C90CE3">
        <w:t xml:space="preserve">   P</w:t>
      </w:r>
      <w:r w:rsidR="00E31DE7" w:rsidRPr="00C90CE3">
        <w:t xml:space="preserve">or todo lo anterior, el proyecto pretende ser </w:t>
      </w:r>
      <w:r w:rsidR="00C90CE3" w:rsidRPr="00C90CE3">
        <w:t>un referente</w:t>
      </w:r>
      <w:r w:rsidR="00E31DE7" w:rsidRPr="00C90CE3">
        <w:t xml:space="preserve"> para abordar </w:t>
      </w:r>
      <w:r w:rsidRPr="00C90CE3">
        <w:t>los valores franciscanos en la institución</w:t>
      </w:r>
      <w:r w:rsidR="00E31DE7" w:rsidRPr="00C90CE3">
        <w:t xml:space="preserve">, con estrategias y acciones tendientes </w:t>
      </w:r>
      <w:r w:rsidR="00C90CE3" w:rsidRPr="00C90CE3">
        <w:t xml:space="preserve">a la </w:t>
      </w:r>
      <w:r w:rsidR="00C90CE3" w:rsidRPr="00C90CE3">
        <w:rPr>
          <w:shd w:val="clear" w:color="auto" w:fill="FFFFFF"/>
        </w:rPr>
        <w:t xml:space="preserve">orientar el comportamiento de nuestros estudiantes </w:t>
      </w:r>
      <w:r w:rsidR="001202DB">
        <w:rPr>
          <w:shd w:val="clear" w:color="auto" w:fill="FFFFFF"/>
        </w:rPr>
        <w:t>en función de</w:t>
      </w:r>
      <w:r w:rsidR="00C90CE3" w:rsidRPr="00C90CE3">
        <w:rPr>
          <w:shd w:val="clear" w:color="auto" w:fill="FFFFFF"/>
        </w:rPr>
        <w:t xml:space="preserve"> su realización como personas</w:t>
      </w:r>
      <w:r w:rsidR="00190B8E">
        <w:rPr>
          <w:shd w:val="clear" w:color="auto" w:fill="FFFFFF"/>
        </w:rPr>
        <w:t>,</w:t>
      </w:r>
      <w:r w:rsidR="00C90CE3" w:rsidRPr="00C90CE3">
        <w:rPr>
          <w:shd w:val="clear" w:color="auto" w:fill="FFFFFF"/>
        </w:rPr>
        <w:t xml:space="preserve"> </w:t>
      </w:r>
      <w:r w:rsidR="00075EB3">
        <w:rPr>
          <w:shd w:val="clear" w:color="auto" w:fill="FFFFFF"/>
        </w:rPr>
        <w:t>estableciendo creencias fundamentales que l</w:t>
      </w:r>
      <w:r w:rsidR="00C90CE3" w:rsidRPr="00C90CE3">
        <w:rPr>
          <w:shd w:val="clear" w:color="auto" w:fill="FFFFFF"/>
        </w:rPr>
        <w:t>os ayudan a preferir, apreciar y elegir unas cosas en lugar de otras, o un comportamiento en lugar de otro. También son fuente de satisfacción y plenitud.</w:t>
      </w:r>
    </w:p>
    <w:p w:rsidR="00C90CE3" w:rsidRDefault="00C90CE3" w:rsidP="001204A5">
      <w:pPr>
        <w:autoSpaceDE w:val="0"/>
        <w:autoSpaceDN w:val="0"/>
        <w:adjustRightInd w:val="0"/>
        <w:spacing w:after="0" w:line="360" w:lineRule="auto"/>
        <w:jc w:val="both"/>
      </w:pPr>
    </w:p>
    <w:p w:rsidR="009A0381" w:rsidRDefault="001204A5" w:rsidP="001204A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</w:t>
      </w:r>
      <w:r w:rsidR="009A0381">
        <w:t xml:space="preserve">El desarrollo del proyecto permitirá que los docentes y directivos orienten acciones </w:t>
      </w:r>
      <w:r w:rsidR="00C90CE3">
        <w:t xml:space="preserve">conjuntas al logro del desarrollo integral de nuestros estudiantes </w:t>
      </w:r>
      <w:r w:rsidR="009A0381">
        <w:t xml:space="preserve"> </w:t>
      </w:r>
      <w:r w:rsidR="00EA5B59">
        <w:t xml:space="preserve">para la consecución de las </w:t>
      </w:r>
      <w:r w:rsidR="009A0381">
        <w:t xml:space="preserve">metas institucionales. </w:t>
      </w:r>
      <w:r w:rsidR="0027326C">
        <w:t>Para ello, s</w:t>
      </w:r>
      <w:r w:rsidR="009A0381">
        <w:t>e espera que los resultados incidan positivamente en la</w:t>
      </w:r>
      <w:r w:rsidR="0027326C">
        <w:t>s relaciones interpersonales, la participación, el sentido de responsabilidad y pertenencia.</w:t>
      </w:r>
      <w:r w:rsidR="009A0381">
        <w:t xml:space="preserve"> </w:t>
      </w:r>
    </w:p>
    <w:p w:rsidR="009A0381" w:rsidRDefault="009A0381" w:rsidP="00B34ECA">
      <w:pPr>
        <w:autoSpaceDE w:val="0"/>
        <w:autoSpaceDN w:val="0"/>
        <w:adjustRightInd w:val="0"/>
        <w:spacing w:after="0" w:line="360" w:lineRule="auto"/>
        <w:jc w:val="both"/>
      </w:pPr>
    </w:p>
    <w:p w:rsidR="009A0381" w:rsidRDefault="009A0381" w:rsidP="00B34ECA">
      <w:pPr>
        <w:autoSpaceDE w:val="0"/>
        <w:autoSpaceDN w:val="0"/>
        <w:adjustRightInd w:val="0"/>
        <w:spacing w:after="0" w:line="360" w:lineRule="auto"/>
        <w:jc w:val="both"/>
      </w:pPr>
    </w:p>
    <w:p w:rsidR="009A0381" w:rsidRDefault="009A0381" w:rsidP="00B34ECA">
      <w:pPr>
        <w:autoSpaceDE w:val="0"/>
        <w:autoSpaceDN w:val="0"/>
        <w:adjustRightInd w:val="0"/>
        <w:spacing w:after="0" w:line="360" w:lineRule="auto"/>
        <w:jc w:val="both"/>
      </w:pPr>
    </w:p>
    <w:p w:rsidR="009A0381" w:rsidRDefault="009A0381" w:rsidP="00B34ECA">
      <w:pPr>
        <w:autoSpaceDE w:val="0"/>
        <w:autoSpaceDN w:val="0"/>
        <w:adjustRightInd w:val="0"/>
        <w:spacing w:after="0" w:line="360" w:lineRule="auto"/>
        <w:jc w:val="both"/>
      </w:pPr>
    </w:p>
    <w:p w:rsidR="009A0381" w:rsidRDefault="009A0381" w:rsidP="00B34ECA">
      <w:pPr>
        <w:autoSpaceDE w:val="0"/>
        <w:autoSpaceDN w:val="0"/>
        <w:adjustRightInd w:val="0"/>
        <w:spacing w:after="0" w:line="360" w:lineRule="auto"/>
        <w:jc w:val="both"/>
      </w:pPr>
    </w:p>
    <w:p w:rsidR="00865379" w:rsidRDefault="00865379" w:rsidP="00B34ECA">
      <w:pPr>
        <w:spacing w:after="0" w:line="360" w:lineRule="auto"/>
        <w:jc w:val="both"/>
        <w:rPr>
          <w:rFonts w:eastAsia="Calibri"/>
          <w:b/>
          <w:lang w:val="es-MX"/>
        </w:rPr>
      </w:pPr>
    </w:p>
    <w:p w:rsidR="00865379" w:rsidRDefault="00865379" w:rsidP="00B34ECA">
      <w:pPr>
        <w:spacing w:after="0" w:line="360" w:lineRule="auto"/>
        <w:jc w:val="both"/>
        <w:rPr>
          <w:rFonts w:eastAsia="Calibri"/>
          <w:b/>
          <w:lang w:val="es-MX"/>
        </w:rPr>
      </w:pPr>
    </w:p>
    <w:p w:rsidR="00865379" w:rsidRDefault="00865379" w:rsidP="00B34ECA">
      <w:pPr>
        <w:spacing w:after="0" w:line="360" w:lineRule="auto"/>
        <w:jc w:val="both"/>
        <w:rPr>
          <w:rFonts w:eastAsia="Calibri"/>
          <w:b/>
          <w:lang w:val="es-MX"/>
        </w:rPr>
      </w:pPr>
    </w:p>
    <w:p w:rsidR="003E76CC" w:rsidRDefault="003E76CC" w:rsidP="00B34ECA">
      <w:pPr>
        <w:spacing w:after="0" w:line="360" w:lineRule="auto"/>
        <w:jc w:val="both"/>
        <w:rPr>
          <w:rFonts w:eastAsia="Calibri"/>
          <w:b/>
          <w:lang w:val="es-MX"/>
        </w:rPr>
      </w:pPr>
    </w:p>
    <w:p w:rsidR="00296E58" w:rsidRPr="00865379" w:rsidRDefault="00EA5B59" w:rsidP="0086537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eastAsia="Calibri"/>
          <w:b/>
          <w:lang w:val="es-MX"/>
        </w:rPr>
      </w:pPr>
      <w:r w:rsidRPr="00865379">
        <w:rPr>
          <w:rFonts w:eastAsia="Calibri"/>
          <w:b/>
          <w:lang w:val="es-MX"/>
        </w:rPr>
        <w:t xml:space="preserve">Alcance </w:t>
      </w:r>
    </w:p>
    <w:p w:rsidR="00296E58" w:rsidRDefault="00296E58" w:rsidP="00B34ECA">
      <w:pPr>
        <w:spacing w:after="0" w:line="360" w:lineRule="auto"/>
        <w:jc w:val="both"/>
        <w:rPr>
          <w:rFonts w:eastAsia="Calibri"/>
          <w:b/>
          <w:lang w:val="es-MX"/>
        </w:rPr>
      </w:pPr>
    </w:p>
    <w:p w:rsidR="00296E58" w:rsidRDefault="00296E58" w:rsidP="00B34ECA">
      <w:pPr>
        <w:spacing w:after="0" w:line="360" w:lineRule="auto"/>
        <w:jc w:val="both"/>
        <w:rPr>
          <w:rFonts w:eastAsia="Calibri"/>
          <w:lang w:val="es-MX"/>
        </w:rPr>
      </w:pPr>
      <w:r w:rsidRPr="008F6B1D">
        <w:rPr>
          <w:rFonts w:eastAsia="Calibri"/>
          <w:lang w:val="es-MX"/>
        </w:rPr>
        <w:lastRenderedPageBreak/>
        <w:t xml:space="preserve">     Esta propuesta está diseñada para beneficiar a</w:t>
      </w:r>
      <w:r>
        <w:rPr>
          <w:rFonts w:eastAsia="Calibri"/>
          <w:lang w:val="es-MX"/>
        </w:rPr>
        <w:t>proximadamente a</w:t>
      </w:r>
      <w:r w:rsidRPr="008F6B1D">
        <w:rPr>
          <w:rFonts w:eastAsia="Calibri"/>
          <w:lang w:val="es-MX"/>
        </w:rPr>
        <w:t xml:space="preserve"> </w:t>
      </w:r>
      <w:r>
        <w:rPr>
          <w:rFonts w:eastAsia="Calibri"/>
          <w:lang w:val="es-MX"/>
        </w:rPr>
        <w:t>90</w:t>
      </w:r>
      <w:r w:rsidRPr="008F6B1D">
        <w:rPr>
          <w:rFonts w:eastAsia="Calibri"/>
          <w:lang w:val="es-MX"/>
        </w:rPr>
        <w:t xml:space="preserve">0 estudiantes de la Institución Educativa </w:t>
      </w:r>
      <w:r>
        <w:rPr>
          <w:rFonts w:eastAsia="Calibri"/>
          <w:lang w:val="es-MX"/>
        </w:rPr>
        <w:t>San Francisco de Asís, de la ciudad de Medellín.</w:t>
      </w:r>
    </w:p>
    <w:p w:rsidR="00296E58" w:rsidRPr="0027326C" w:rsidRDefault="00296E58" w:rsidP="00B34ECA">
      <w:pPr>
        <w:autoSpaceDE w:val="0"/>
        <w:autoSpaceDN w:val="0"/>
        <w:adjustRightInd w:val="0"/>
        <w:spacing w:after="0" w:line="360" w:lineRule="auto"/>
        <w:jc w:val="both"/>
        <w:rPr>
          <w:lang w:val="es-MX"/>
        </w:rPr>
      </w:pPr>
    </w:p>
    <w:p w:rsidR="00296E58" w:rsidRDefault="00296E58" w:rsidP="00B34ECA">
      <w:pPr>
        <w:spacing w:after="0" w:line="360" w:lineRule="auto"/>
        <w:jc w:val="both"/>
        <w:rPr>
          <w:rFonts w:eastAsia="Calibri"/>
          <w:b/>
          <w:lang w:val="es-MX"/>
        </w:rPr>
      </w:pPr>
    </w:p>
    <w:p w:rsidR="00296E58" w:rsidRPr="00296E58" w:rsidRDefault="00296E58" w:rsidP="00B34ECA">
      <w:pPr>
        <w:spacing w:after="0" w:line="360" w:lineRule="auto"/>
        <w:jc w:val="both"/>
        <w:rPr>
          <w:rFonts w:eastAsia="Calibri"/>
          <w:b/>
          <w:lang w:val="es-MX"/>
        </w:rPr>
      </w:pPr>
      <w:r w:rsidRPr="00296E58">
        <w:rPr>
          <w:rFonts w:eastAsia="Calibri"/>
          <w:b/>
          <w:lang w:val="es-MX"/>
        </w:rPr>
        <w:fldChar w:fldCharType="begin"/>
      </w:r>
      <w:r w:rsidRPr="00296E58">
        <w:rPr>
          <w:rFonts w:eastAsia="Calibri"/>
          <w:lang w:val="es-MX"/>
        </w:rPr>
        <w:instrText xml:space="preserve"> XE "</w:instrText>
      </w:r>
      <w:r w:rsidRPr="00296E58">
        <w:rPr>
          <w:rFonts w:eastAsia="Calibri"/>
          <w:b/>
          <w:lang w:val="es-MX"/>
        </w:rPr>
        <w:instrText>1.3. Destinatarios</w:instrText>
      </w:r>
      <w:r w:rsidRPr="00296E58">
        <w:rPr>
          <w:rFonts w:eastAsia="Calibri"/>
          <w:lang w:val="es-MX"/>
        </w:rPr>
        <w:instrText xml:space="preserve">" </w:instrText>
      </w:r>
      <w:r w:rsidRPr="00296E58">
        <w:rPr>
          <w:rFonts w:eastAsia="Calibri"/>
          <w:b/>
          <w:lang w:val="es-MX"/>
        </w:rPr>
        <w:fldChar w:fldCharType="end"/>
      </w:r>
    </w:p>
    <w:p w:rsidR="0004331A" w:rsidRPr="001F0824" w:rsidRDefault="0004331A" w:rsidP="00B34ECA">
      <w:pPr>
        <w:spacing w:line="360" w:lineRule="auto"/>
        <w:jc w:val="both"/>
        <w:rPr>
          <w:rFonts w:eastAsia="Calibri"/>
          <w:lang w:val="es-MX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296E58" w:rsidRDefault="00296E58" w:rsidP="00B34ECA">
      <w:pPr>
        <w:spacing w:after="0" w:line="360" w:lineRule="auto"/>
        <w:jc w:val="both"/>
        <w:rPr>
          <w:rFonts w:eastAsia="Times New Roman"/>
          <w:lang w:val="es-ES" w:eastAsia="es-ES"/>
        </w:rPr>
      </w:pPr>
    </w:p>
    <w:p w:rsidR="001204A5" w:rsidRDefault="0027326C" w:rsidP="0072774D">
      <w:pPr>
        <w:spacing w:after="0" w:line="360" w:lineRule="auto"/>
        <w:jc w:val="both"/>
        <w:rPr>
          <w:rFonts w:eastAsia="Calibri"/>
          <w:b/>
          <w:lang w:val="es-MX"/>
        </w:rPr>
      </w:pPr>
      <w:r w:rsidRPr="0027326C">
        <w:rPr>
          <w:rFonts w:eastAsia="Times New Roman"/>
          <w:lang w:val="es-ES" w:eastAsia="es-ES"/>
        </w:rPr>
        <w:t xml:space="preserve"> </w:t>
      </w:r>
    </w:p>
    <w:p w:rsidR="005A7AB2" w:rsidRPr="00865379" w:rsidRDefault="005A7AB2" w:rsidP="00865379">
      <w:pPr>
        <w:pStyle w:val="Prrafodelista"/>
        <w:numPr>
          <w:ilvl w:val="0"/>
          <w:numId w:val="9"/>
        </w:numPr>
        <w:spacing w:after="0" w:line="360" w:lineRule="auto"/>
        <w:rPr>
          <w:rFonts w:eastAsia="Calibri"/>
          <w:b/>
          <w:lang w:val="es-MX"/>
        </w:rPr>
      </w:pPr>
      <w:r w:rsidRPr="00865379">
        <w:rPr>
          <w:rFonts w:eastAsia="Calibri"/>
          <w:b/>
          <w:lang w:val="es-MX"/>
        </w:rPr>
        <w:t>Objetivos</w:t>
      </w:r>
    </w:p>
    <w:p w:rsidR="00CD636E" w:rsidRDefault="00CD636E" w:rsidP="00B34ECA">
      <w:pPr>
        <w:spacing w:after="0" w:line="360" w:lineRule="auto"/>
        <w:rPr>
          <w:rFonts w:eastAsia="Calibri"/>
          <w:lang w:val="es-MX"/>
        </w:rPr>
      </w:pPr>
    </w:p>
    <w:p w:rsidR="00CD636E" w:rsidRPr="00865379" w:rsidRDefault="005A7AB2" w:rsidP="00865379">
      <w:pPr>
        <w:pStyle w:val="Prrafodelista"/>
        <w:numPr>
          <w:ilvl w:val="1"/>
          <w:numId w:val="9"/>
        </w:numPr>
        <w:spacing w:after="0" w:line="360" w:lineRule="auto"/>
        <w:rPr>
          <w:rFonts w:eastAsia="Calibri"/>
          <w:b/>
          <w:lang w:val="es-MX"/>
        </w:rPr>
      </w:pPr>
      <w:r w:rsidRPr="00865379">
        <w:rPr>
          <w:rFonts w:eastAsia="Calibri"/>
          <w:b/>
          <w:lang w:val="es-MX"/>
        </w:rPr>
        <w:lastRenderedPageBreak/>
        <w:t>Objetivo general</w:t>
      </w:r>
      <w:r w:rsidR="00CD636E" w:rsidRPr="00865379">
        <w:rPr>
          <w:rFonts w:eastAsia="Calibri"/>
          <w:b/>
          <w:lang w:val="es-MX"/>
        </w:rPr>
        <w:t>.</w:t>
      </w:r>
    </w:p>
    <w:p w:rsidR="00CD636E" w:rsidRDefault="00CD636E" w:rsidP="00B34ECA">
      <w:pPr>
        <w:spacing w:after="0" w:line="360" w:lineRule="auto"/>
        <w:rPr>
          <w:rFonts w:eastAsia="Calibri"/>
          <w:lang w:val="es-MX"/>
        </w:rPr>
      </w:pPr>
    </w:p>
    <w:p w:rsidR="001204A5" w:rsidRDefault="00CD636E" w:rsidP="001204A5">
      <w:pPr>
        <w:spacing w:after="0" w:line="360" w:lineRule="auto"/>
        <w:rPr>
          <w:rFonts w:eastAsia="Calibri"/>
          <w:lang w:val="es-MX"/>
        </w:rPr>
      </w:pPr>
      <w:r>
        <w:rPr>
          <w:rFonts w:eastAsia="Calibri"/>
          <w:lang w:val="es-MX"/>
        </w:rPr>
        <w:t xml:space="preserve">   </w:t>
      </w:r>
      <w:r w:rsidR="001202DB">
        <w:rPr>
          <w:rFonts w:eastAsia="Calibri"/>
          <w:lang w:val="es-MX"/>
        </w:rPr>
        <w:t>Inculcar los valores franciscanos</w:t>
      </w:r>
      <w:r w:rsidR="005A7AB2">
        <w:rPr>
          <w:rFonts w:eastAsia="Calibri"/>
          <w:lang w:val="es-MX"/>
        </w:rPr>
        <w:t>,</w:t>
      </w:r>
      <w:r w:rsidR="001202DB">
        <w:rPr>
          <w:rFonts w:eastAsia="Calibri"/>
          <w:lang w:val="es-MX"/>
        </w:rPr>
        <w:t xml:space="preserve"> establecidos en el PEI,</w:t>
      </w:r>
      <w:r w:rsidR="005A7AB2">
        <w:rPr>
          <w:rFonts w:eastAsia="Calibri"/>
          <w:lang w:val="es-MX"/>
        </w:rPr>
        <w:t xml:space="preserve"> </w:t>
      </w:r>
      <w:r w:rsidR="001202DB">
        <w:rPr>
          <w:rFonts w:eastAsia="Calibri"/>
          <w:lang w:val="es-MX"/>
        </w:rPr>
        <w:t>para crear bases sólidas que permitan la construcción del proyecto de vida de los estudiantes</w:t>
      </w:r>
      <w:r>
        <w:rPr>
          <w:rFonts w:eastAsia="Calibri"/>
          <w:lang w:val="es-MX"/>
        </w:rPr>
        <w:t xml:space="preserve"> en la Institución Educativa S</w:t>
      </w:r>
      <w:r w:rsidR="005A7AB2">
        <w:rPr>
          <w:rFonts w:eastAsia="Calibri"/>
          <w:lang w:val="es-MX"/>
        </w:rPr>
        <w:t xml:space="preserve">an </w:t>
      </w:r>
      <w:r>
        <w:rPr>
          <w:rFonts w:eastAsia="Calibri"/>
          <w:lang w:val="es-MX"/>
        </w:rPr>
        <w:t>Francisco de Asís</w:t>
      </w:r>
      <w:r w:rsidR="005A7AB2">
        <w:rPr>
          <w:rFonts w:eastAsia="Calibri"/>
          <w:lang w:val="es-MX"/>
        </w:rPr>
        <w:t>.</w:t>
      </w:r>
    </w:p>
    <w:p w:rsidR="001204A5" w:rsidRDefault="001204A5" w:rsidP="001204A5">
      <w:pPr>
        <w:spacing w:after="0" w:line="360" w:lineRule="auto"/>
        <w:rPr>
          <w:rFonts w:eastAsia="Calibri"/>
          <w:lang w:val="es-MX"/>
        </w:rPr>
      </w:pPr>
    </w:p>
    <w:p w:rsidR="001204A5" w:rsidRDefault="001204A5" w:rsidP="001204A5">
      <w:pPr>
        <w:spacing w:after="0" w:line="360" w:lineRule="auto"/>
        <w:rPr>
          <w:rFonts w:eastAsia="Calibri"/>
          <w:lang w:val="es-MX"/>
        </w:rPr>
      </w:pPr>
    </w:p>
    <w:p w:rsidR="005A7AB2" w:rsidRPr="00865379" w:rsidRDefault="005A7AB2" w:rsidP="00865379">
      <w:pPr>
        <w:pStyle w:val="Prrafodelista"/>
        <w:numPr>
          <w:ilvl w:val="1"/>
          <w:numId w:val="9"/>
        </w:numPr>
        <w:spacing w:after="0" w:line="360" w:lineRule="auto"/>
        <w:rPr>
          <w:rFonts w:eastAsia="Calibri"/>
          <w:b/>
          <w:kern w:val="24"/>
          <w:lang w:val="es-MX" w:eastAsia="es-MX"/>
        </w:rPr>
      </w:pPr>
      <w:r w:rsidRPr="00865379">
        <w:rPr>
          <w:rFonts w:eastAsia="Calibri"/>
          <w:b/>
          <w:kern w:val="24"/>
          <w:lang w:val="es-MX" w:eastAsia="es-MX"/>
        </w:rPr>
        <w:t>Objetivos específicos.</w:t>
      </w:r>
      <w:r w:rsidRPr="00865379">
        <w:rPr>
          <w:rFonts w:eastAsia="Calibri"/>
          <w:b/>
          <w:kern w:val="24"/>
          <w:lang w:val="es-MX" w:eastAsia="es-MX"/>
        </w:rPr>
        <w:fldChar w:fldCharType="begin"/>
      </w:r>
      <w:r w:rsidRPr="00865379">
        <w:rPr>
          <w:rFonts w:eastAsia="Calibri"/>
          <w:lang w:val="es-MX"/>
        </w:rPr>
        <w:instrText xml:space="preserve"> XE "</w:instrText>
      </w:r>
      <w:r w:rsidRPr="00865379">
        <w:rPr>
          <w:rFonts w:eastAsia="Calibri"/>
          <w:b/>
          <w:kern w:val="24"/>
          <w:lang w:val="es-MX" w:eastAsia="es-MX"/>
        </w:rPr>
        <w:instrText>2.1.2. Objetivos específicos</w:instrText>
      </w:r>
      <w:r w:rsidRPr="00865379">
        <w:rPr>
          <w:rFonts w:eastAsia="Calibri"/>
          <w:lang w:val="es-MX"/>
        </w:rPr>
        <w:instrText xml:space="preserve">" </w:instrText>
      </w:r>
      <w:r w:rsidRPr="00865379">
        <w:rPr>
          <w:rFonts w:eastAsia="Calibri"/>
          <w:b/>
          <w:kern w:val="24"/>
          <w:lang w:val="es-MX" w:eastAsia="es-MX"/>
        </w:rPr>
        <w:fldChar w:fldCharType="end"/>
      </w:r>
    </w:p>
    <w:p w:rsidR="005A7AB2" w:rsidRPr="005A7AB2" w:rsidRDefault="005A7AB2" w:rsidP="00B34ECA">
      <w:pPr>
        <w:spacing w:after="0" w:line="360" w:lineRule="auto"/>
        <w:jc w:val="both"/>
        <w:rPr>
          <w:rFonts w:eastAsia="Calibri"/>
          <w:kern w:val="24"/>
          <w:lang w:val="es-MX" w:eastAsia="es-MX"/>
        </w:rPr>
      </w:pPr>
    </w:p>
    <w:p w:rsidR="00B447D0" w:rsidRDefault="00B447D0" w:rsidP="00B447D0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eastAsia="Calibri"/>
          <w:kern w:val="24"/>
          <w:lang w:val="es-MX" w:eastAsia="es-MX"/>
        </w:rPr>
      </w:pPr>
      <w:r>
        <w:rPr>
          <w:rFonts w:eastAsia="Calibri"/>
          <w:lang w:val="es-MX"/>
        </w:rPr>
        <w:t>Diseñar estrategias que permitan infundir los valores franciscanos en los estudiantes</w:t>
      </w:r>
      <w:r w:rsidRPr="00190B8E">
        <w:rPr>
          <w:rFonts w:eastAsia="Calibri"/>
          <w:kern w:val="24"/>
          <w:lang w:val="es-MX" w:eastAsia="es-MX"/>
        </w:rPr>
        <w:t>.</w:t>
      </w:r>
    </w:p>
    <w:p w:rsidR="00B447D0" w:rsidRPr="00B447D0" w:rsidRDefault="00B447D0" w:rsidP="00B447D0">
      <w:pPr>
        <w:pStyle w:val="Prrafodelista"/>
        <w:spacing w:after="0" w:line="360" w:lineRule="auto"/>
        <w:ind w:left="1080"/>
        <w:jc w:val="both"/>
        <w:rPr>
          <w:rFonts w:eastAsia="Calibri"/>
          <w:kern w:val="24"/>
          <w:lang w:val="es-MX" w:eastAsia="es-MX"/>
        </w:rPr>
      </w:pPr>
    </w:p>
    <w:p w:rsidR="001202DB" w:rsidRDefault="00B447D0" w:rsidP="00865379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eastAsia="Calibri"/>
          <w:kern w:val="24"/>
          <w:lang w:val="es-MX" w:eastAsia="es-MX"/>
        </w:rPr>
      </w:pPr>
      <w:r>
        <w:rPr>
          <w:rFonts w:eastAsia="Calibri"/>
          <w:kern w:val="24"/>
          <w:lang w:val="es-MX" w:eastAsia="es-MX"/>
        </w:rPr>
        <w:t>Ayudar a la construcción del proyecto de vida de los estudiantes a través de los valores franciscanos.</w:t>
      </w:r>
    </w:p>
    <w:p w:rsidR="00B447D0" w:rsidRPr="00B447D0" w:rsidRDefault="00B447D0" w:rsidP="00B447D0">
      <w:pPr>
        <w:pStyle w:val="Prrafodelista"/>
        <w:rPr>
          <w:rFonts w:eastAsia="Calibri"/>
          <w:kern w:val="24"/>
          <w:lang w:val="es-MX" w:eastAsia="es-MX"/>
        </w:rPr>
      </w:pPr>
    </w:p>
    <w:p w:rsidR="00B447D0" w:rsidRDefault="00B447D0" w:rsidP="00B447D0">
      <w:pPr>
        <w:pStyle w:val="Prrafodelista"/>
        <w:spacing w:after="0" w:line="360" w:lineRule="auto"/>
        <w:ind w:left="1080"/>
        <w:jc w:val="both"/>
        <w:rPr>
          <w:rFonts w:eastAsia="Calibri"/>
          <w:kern w:val="24"/>
          <w:lang w:val="es-MX" w:eastAsia="es-MX"/>
        </w:rPr>
      </w:pPr>
    </w:p>
    <w:p w:rsidR="00B447D0" w:rsidRPr="00190B8E" w:rsidRDefault="00B447D0" w:rsidP="00865379">
      <w:pPr>
        <w:pStyle w:val="Prrafodelista"/>
        <w:numPr>
          <w:ilvl w:val="2"/>
          <w:numId w:val="9"/>
        </w:numPr>
        <w:spacing w:after="0" w:line="360" w:lineRule="auto"/>
        <w:jc w:val="both"/>
        <w:rPr>
          <w:rFonts w:eastAsia="Calibri"/>
          <w:kern w:val="24"/>
          <w:lang w:val="es-MX" w:eastAsia="es-MX"/>
        </w:rPr>
      </w:pPr>
      <w:r>
        <w:rPr>
          <w:rFonts w:eastAsia="Calibri"/>
          <w:kern w:val="24"/>
          <w:lang w:val="es-MX" w:eastAsia="es-MX"/>
        </w:rPr>
        <w:t xml:space="preserve">Velar por el desarrollo integral de los estudiantes y el </w:t>
      </w:r>
      <w:r>
        <w:rPr>
          <w:shd w:val="clear" w:color="auto" w:fill="FFFFFF"/>
        </w:rPr>
        <w:t>estableciendo creencias fundamentales que l</w:t>
      </w:r>
      <w:r w:rsidRPr="00C90CE3">
        <w:rPr>
          <w:shd w:val="clear" w:color="auto" w:fill="FFFFFF"/>
        </w:rPr>
        <w:t>os ayudan a preferir, apreciar y elegir unas cosas en lugar de otras, o un comportamiento en lugar de otro</w:t>
      </w:r>
      <w:r>
        <w:rPr>
          <w:shd w:val="clear" w:color="auto" w:fill="FFFFFF"/>
        </w:rPr>
        <w:t>.</w:t>
      </w:r>
    </w:p>
    <w:p w:rsidR="001202DB" w:rsidRPr="00190B8E" w:rsidRDefault="001202DB" w:rsidP="001202DB">
      <w:pPr>
        <w:pStyle w:val="Prrafodelista"/>
        <w:spacing w:after="0" w:line="360" w:lineRule="auto"/>
        <w:ind w:left="1080"/>
        <w:jc w:val="both"/>
        <w:rPr>
          <w:rFonts w:eastAsia="Calibri"/>
          <w:kern w:val="24"/>
          <w:lang w:val="es-MX" w:eastAsia="es-MX"/>
        </w:rPr>
      </w:pPr>
    </w:p>
    <w:p w:rsidR="00057926" w:rsidRPr="00190B8E" w:rsidRDefault="00057926" w:rsidP="00B34ECA">
      <w:pPr>
        <w:spacing w:after="0" w:line="360" w:lineRule="auto"/>
        <w:jc w:val="both"/>
        <w:rPr>
          <w:rFonts w:eastAsia="Calibri"/>
          <w:color w:val="000000"/>
          <w:kern w:val="24"/>
          <w:lang w:val="es-MX" w:eastAsia="es-MX"/>
        </w:rPr>
      </w:pPr>
    </w:p>
    <w:p w:rsidR="005A7AB2" w:rsidRPr="00190B8E" w:rsidRDefault="00C15275" w:rsidP="00190B8E">
      <w:pPr>
        <w:spacing w:after="0" w:line="360" w:lineRule="auto"/>
        <w:jc w:val="both"/>
        <w:rPr>
          <w:rFonts w:eastAsia="Calibri"/>
          <w:lang w:val="es-MX"/>
        </w:rPr>
      </w:pPr>
      <w:r w:rsidRPr="00190B8E">
        <w:rPr>
          <w:rFonts w:eastAsia="Calibri"/>
          <w:lang w:val="es-MX"/>
        </w:rPr>
        <w:t>.</w:t>
      </w:r>
    </w:p>
    <w:p w:rsidR="00057926" w:rsidRDefault="00057926" w:rsidP="00B34ECA">
      <w:pPr>
        <w:spacing w:after="0" w:line="360" w:lineRule="auto"/>
        <w:jc w:val="both"/>
        <w:rPr>
          <w:rFonts w:eastAsia="Times New Roman"/>
          <w:bCs/>
          <w:lang w:val="es-MX" w:eastAsia="es-CO"/>
        </w:rPr>
      </w:pPr>
    </w:p>
    <w:p w:rsidR="00AB32E7" w:rsidRDefault="00AB32E7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AB32E7" w:rsidRDefault="00AB32E7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AB32E7" w:rsidRDefault="00AB32E7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AB32E7" w:rsidRDefault="00AB32E7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AB32E7" w:rsidRDefault="00AB32E7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865379" w:rsidRDefault="00865379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865379" w:rsidRDefault="00865379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865379" w:rsidRDefault="00865379" w:rsidP="00B34ECA">
      <w:pPr>
        <w:spacing w:after="0" w:line="360" w:lineRule="auto"/>
        <w:jc w:val="both"/>
        <w:rPr>
          <w:rFonts w:eastAsia="Times New Roman"/>
          <w:b/>
          <w:bCs/>
          <w:lang w:val="es-MX" w:eastAsia="es-CO"/>
        </w:rPr>
      </w:pPr>
    </w:p>
    <w:p w:rsidR="00E0674D" w:rsidRPr="00190B8E" w:rsidRDefault="003148FC" w:rsidP="00190B8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PMingLiU"/>
          <w:b/>
          <w:iCs/>
          <w:lang w:val="es-ES" w:eastAsia="es-ES"/>
        </w:rPr>
      </w:pPr>
      <w:r w:rsidRPr="00190B8E">
        <w:rPr>
          <w:rFonts w:eastAsia="PMingLiU"/>
          <w:b/>
          <w:iCs/>
          <w:lang w:val="es-ES" w:eastAsia="es-ES"/>
        </w:rPr>
        <w:t xml:space="preserve"> Metodología</w:t>
      </w:r>
    </w:p>
    <w:p w:rsidR="003148FC" w:rsidRDefault="003148FC" w:rsidP="00B34ECA">
      <w:pPr>
        <w:autoSpaceDE w:val="0"/>
        <w:autoSpaceDN w:val="0"/>
        <w:adjustRightInd w:val="0"/>
        <w:spacing w:after="0" w:line="360" w:lineRule="auto"/>
        <w:jc w:val="both"/>
        <w:rPr>
          <w:rFonts w:eastAsia="PMingLiU"/>
          <w:b/>
          <w:iCs/>
          <w:lang w:val="es-ES" w:eastAsia="es-ES"/>
        </w:rPr>
      </w:pPr>
    </w:p>
    <w:p w:rsidR="00242BE1" w:rsidRDefault="003148FC" w:rsidP="00B34ECA">
      <w:pPr>
        <w:spacing w:after="0" w:line="360" w:lineRule="auto"/>
        <w:jc w:val="both"/>
        <w:rPr>
          <w:rFonts w:eastAsia="Times New Roman"/>
          <w:bCs/>
          <w:lang w:val="es-MX" w:eastAsia="es-CO"/>
        </w:rPr>
      </w:pPr>
      <w:r>
        <w:rPr>
          <w:rFonts w:eastAsia="Times New Roman"/>
          <w:bCs/>
          <w:lang w:val="es-MX" w:eastAsia="es-CO"/>
        </w:rPr>
        <w:t xml:space="preserve">   </w:t>
      </w:r>
      <w:r w:rsidRPr="002622A6">
        <w:rPr>
          <w:rFonts w:eastAsia="Times New Roman"/>
          <w:bCs/>
          <w:lang w:val="es-MX" w:eastAsia="es-CO"/>
        </w:rPr>
        <w:t xml:space="preserve">El proyecto </w:t>
      </w:r>
      <w:r w:rsidR="00B447D0">
        <w:rPr>
          <w:rFonts w:eastAsia="Times New Roman"/>
          <w:bCs/>
          <w:lang w:val="es-MX" w:eastAsia="es-CO"/>
        </w:rPr>
        <w:t>es</w:t>
      </w:r>
      <w:r w:rsidR="00242BE1">
        <w:rPr>
          <w:rFonts w:eastAsia="Times New Roman"/>
          <w:bCs/>
          <w:lang w:val="es-MX" w:eastAsia="es-CO"/>
        </w:rPr>
        <w:t xml:space="preserve"> desarrolla</w:t>
      </w:r>
      <w:r w:rsidR="00B447D0">
        <w:rPr>
          <w:rFonts w:eastAsia="Times New Roman"/>
          <w:bCs/>
          <w:lang w:val="es-MX" w:eastAsia="es-CO"/>
        </w:rPr>
        <w:t>do por</w:t>
      </w:r>
      <w:r w:rsidR="00242BE1">
        <w:rPr>
          <w:rFonts w:eastAsia="Times New Roman"/>
          <w:bCs/>
          <w:lang w:val="es-MX" w:eastAsia="es-CO"/>
        </w:rPr>
        <w:t xml:space="preserve"> docentes y directivos quienes cada mes (dos</w:t>
      </w:r>
      <w:r w:rsidR="00B447D0">
        <w:rPr>
          <w:rFonts w:eastAsia="Times New Roman"/>
          <w:bCs/>
          <w:lang w:val="es-MX" w:eastAsia="es-CO"/>
        </w:rPr>
        <w:t xml:space="preserve"> grados</w:t>
      </w:r>
      <w:r w:rsidR="00242BE1">
        <w:rPr>
          <w:rFonts w:eastAsia="Times New Roman"/>
          <w:bCs/>
          <w:lang w:val="es-MX" w:eastAsia="es-CO"/>
        </w:rPr>
        <w:t>) promoverán un valor franciscano mediante las estrategias tendi</w:t>
      </w:r>
      <w:r w:rsidR="00B447D0">
        <w:rPr>
          <w:rFonts w:eastAsia="Times New Roman"/>
          <w:bCs/>
          <w:lang w:val="es-MX" w:eastAsia="es-CO"/>
        </w:rPr>
        <w:t>entes a inculcar estos valores franciscanos.</w:t>
      </w:r>
    </w:p>
    <w:p w:rsidR="00242BE1" w:rsidRDefault="00242BE1" w:rsidP="00B34ECA">
      <w:pPr>
        <w:spacing w:after="0" w:line="360" w:lineRule="auto"/>
        <w:jc w:val="both"/>
        <w:rPr>
          <w:rFonts w:eastAsia="Times New Roman"/>
          <w:bCs/>
          <w:lang w:val="es-MX" w:eastAsia="es-CO"/>
        </w:rPr>
      </w:pPr>
    </w:p>
    <w:p w:rsidR="00242BE1" w:rsidRDefault="00B447D0" w:rsidP="00B34ECA">
      <w:pPr>
        <w:spacing w:after="0" w:line="360" w:lineRule="auto"/>
        <w:jc w:val="both"/>
        <w:rPr>
          <w:rFonts w:eastAsia="Times New Roman"/>
          <w:bCs/>
          <w:lang w:val="es-MX" w:eastAsia="es-CO"/>
        </w:rPr>
      </w:pPr>
      <w:r>
        <w:rPr>
          <w:rFonts w:eastAsia="Times New Roman"/>
          <w:bCs/>
          <w:lang w:val="es-MX" w:eastAsia="es-CO"/>
        </w:rPr>
        <w:t>Las actividades deberán realizarse atendiendo lo expuesto en una de las metas institucionales para el año 2017 establecidas en el cronograma. Se debe posibilitar la participació</w:t>
      </w:r>
      <w:r w:rsidR="003E76CC">
        <w:rPr>
          <w:rFonts w:eastAsia="Times New Roman"/>
          <w:bCs/>
          <w:lang w:val="es-MX" w:eastAsia="es-CO"/>
        </w:rPr>
        <w:t>n de todos los  directivos, docentes y estudiantes de manera que genere un impacto institucional.</w:t>
      </w:r>
    </w:p>
    <w:p w:rsidR="003E76CC" w:rsidRDefault="003E76CC" w:rsidP="00B34ECA">
      <w:pPr>
        <w:spacing w:after="0" w:line="360" w:lineRule="auto"/>
        <w:jc w:val="both"/>
        <w:rPr>
          <w:rFonts w:eastAsia="Times New Roman"/>
          <w:bCs/>
          <w:lang w:val="es-MX" w:eastAsia="es-CO"/>
        </w:rPr>
      </w:pPr>
    </w:p>
    <w:p w:rsidR="003E76CC" w:rsidRDefault="003E76CC" w:rsidP="003E76CC">
      <w:pPr>
        <w:autoSpaceDE w:val="0"/>
        <w:autoSpaceDN w:val="0"/>
        <w:adjustRightInd w:val="0"/>
        <w:spacing w:line="360" w:lineRule="auto"/>
        <w:jc w:val="both"/>
        <w:rPr>
          <w:rFonts w:eastAsia="PMingLiU"/>
          <w:iCs/>
          <w:lang w:val="es-MX" w:eastAsia="es-ES"/>
        </w:rPr>
      </w:pPr>
      <w:r>
        <w:rPr>
          <w:rFonts w:eastAsia="PMingLiU"/>
          <w:iCs/>
          <w:lang w:val="es-MX" w:eastAsia="es-ES"/>
        </w:rPr>
        <w:t>A mitad de año se realiza la evaluación del proyecto para analizar lo realizado hasta el momento y hacer ajustes de considerarlo pertinente; y se entrega el proyecto a final de año con las actividades realizadas y se hace el plan de mejoramiento para el próximo año.</w:t>
      </w:r>
    </w:p>
    <w:p w:rsidR="001202DB" w:rsidRDefault="001202DB" w:rsidP="00B34ECA">
      <w:pPr>
        <w:spacing w:after="0" w:line="360" w:lineRule="auto"/>
        <w:jc w:val="both"/>
        <w:rPr>
          <w:rFonts w:eastAsia="Times New Roman"/>
          <w:bCs/>
          <w:lang w:val="es-MX" w:eastAsia="es-CO"/>
        </w:rPr>
      </w:pPr>
    </w:p>
    <w:p w:rsidR="00FB1518" w:rsidRPr="00FB1518" w:rsidRDefault="00FB1518" w:rsidP="00190B8E">
      <w:pPr>
        <w:tabs>
          <w:tab w:val="left" w:pos="5880"/>
        </w:tabs>
        <w:spacing w:after="0" w:line="360" w:lineRule="auto"/>
        <w:jc w:val="both"/>
        <w:rPr>
          <w:rFonts w:eastAsia="Calibri"/>
          <w:lang w:val="es-MX"/>
        </w:rPr>
      </w:pPr>
      <w:r>
        <w:rPr>
          <w:rFonts w:eastAsia="Times New Roman"/>
          <w:lang w:val="es-AR"/>
        </w:rPr>
        <w:t xml:space="preserve">   </w:t>
      </w:r>
      <w:r w:rsidRPr="00FB1518">
        <w:rPr>
          <w:rFonts w:eastAsia="Calibri"/>
          <w:lang w:val="es-MX"/>
        </w:rPr>
        <w:t xml:space="preserve">    </w:t>
      </w:r>
    </w:p>
    <w:p w:rsidR="00F14AF0" w:rsidRPr="00190B8E" w:rsidRDefault="00176211" w:rsidP="00190B8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lang w:val="es-MX"/>
        </w:rPr>
      </w:pPr>
      <w:r w:rsidRPr="00190B8E">
        <w:rPr>
          <w:rFonts w:eastAsia="Calibri"/>
          <w:b/>
          <w:lang w:val="es-MX"/>
        </w:rPr>
        <w:t xml:space="preserve"> Plan de acción (Cronograma)</w:t>
      </w:r>
      <w:r w:rsidR="00FB1518" w:rsidRPr="00190B8E">
        <w:rPr>
          <w:rFonts w:eastAsia="Calibri"/>
          <w:b/>
          <w:lang w:val="es-MX"/>
        </w:rPr>
        <w:t xml:space="preserve">  </w:t>
      </w:r>
    </w:p>
    <w:p w:rsidR="00176211" w:rsidRDefault="00176211" w:rsidP="00B34ECA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2"/>
        <w:gridCol w:w="1670"/>
        <w:gridCol w:w="1723"/>
        <w:gridCol w:w="2004"/>
        <w:gridCol w:w="1785"/>
      </w:tblGrid>
      <w:tr w:rsidR="00841F18" w:rsidTr="00841F18">
        <w:tc>
          <w:tcPr>
            <w:tcW w:w="1872" w:type="dxa"/>
          </w:tcPr>
          <w:p w:rsidR="00176211" w:rsidRDefault="00176211" w:rsidP="001762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ACTIVIDAD</w:t>
            </w:r>
          </w:p>
        </w:tc>
        <w:tc>
          <w:tcPr>
            <w:tcW w:w="1670" w:type="dxa"/>
          </w:tcPr>
          <w:p w:rsidR="00176211" w:rsidRDefault="00176211" w:rsidP="001762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TIEMPO</w:t>
            </w:r>
          </w:p>
        </w:tc>
        <w:tc>
          <w:tcPr>
            <w:tcW w:w="1723" w:type="dxa"/>
          </w:tcPr>
          <w:p w:rsidR="00176211" w:rsidRDefault="00176211" w:rsidP="001762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RECURSOS</w:t>
            </w:r>
          </w:p>
        </w:tc>
        <w:tc>
          <w:tcPr>
            <w:tcW w:w="2004" w:type="dxa"/>
          </w:tcPr>
          <w:p w:rsidR="00176211" w:rsidRDefault="00176211" w:rsidP="001762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RESPONSABLE</w:t>
            </w:r>
          </w:p>
        </w:tc>
        <w:tc>
          <w:tcPr>
            <w:tcW w:w="1785" w:type="dxa"/>
          </w:tcPr>
          <w:p w:rsidR="00176211" w:rsidRDefault="00176211" w:rsidP="001762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EVALUACIÓN</w:t>
            </w:r>
          </w:p>
        </w:tc>
      </w:tr>
      <w:tr w:rsidR="00B81B24" w:rsidTr="00841F18">
        <w:tc>
          <w:tcPr>
            <w:tcW w:w="1872" w:type="dxa"/>
            <w:vMerge w:val="restart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ES" w:eastAsia="es-ES"/>
              </w:rPr>
              <w:t>Inculcar en los estudiantes,</w:t>
            </w:r>
            <w:r w:rsidRPr="00841F18">
              <w:rPr>
                <w:rFonts w:eastAsia="PMingLiU"/>
                <w:iCs/>
                <w:lang w:val="es-ES" w:eastAsia="es-ES"/>
              </w:rPr>
              <w:t xml:space="preserve"> mensualmente</w:t>
            </w:r>
            <w:r>
              <w:rPr>
                <w:rFonts w:eastAsia="PMingLiU"/>
                <w:iCs/>
                <w:lang w:val="es-ES" w:eastAsia="es-ES"/>
              </w:rPr>
              <w:t>,</w:t>
            </w:r>
            <w:r w:rsidRPr="00841F18">
              <w:rPr>
                <w:rFonts w:eastAsia="PMingLiU"/>
                <w:iCs/>
                <w:lang w:val="es-ES" w:eastAsia="es-ES"/>
              </w:rPr>
              <w:t xml:space="preserve"> un valor franciscano que aporte a la convivencia</w:t>
            </w:r>
            <w:r>
              <w:rPr>
                <w:rFonts w:eastAsia="PMingLiU"/>
                <w:iCs/>
                <w:lang w:val="es-ES" w:eastAsia="es-ES"/>
              </w:rPr>
              <w:t>.</w:t>
            </w:r>
          </w:p>
        </w:tc>
        <w:tc>
          <w:tcPr>
            <w:tcW w:w="1670" w:type="dxa"/>
          </w:tcPr>
          <w:p w:rsidR="00B81B24" w:rsidRPr="00841F18" w:rsidRDefault="00B81B24" w:rsidP="0084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eastAsia="es-ES"/>
              </w:rPr>
            </w:pPr>
            <w:r>
              <w:rPr>
                <w:rFonts w:eastAsia="PMingLiU"/>
                <w:iCs/>
                <w:lang w:val="es-ES" w:eastAsia="es-ES"/>
              </w:rPr>
              <w:t>Del 30 de enero al 27 de febrero</w:t>
            </w:r>
            <w:r w:rsidRPr="00841F18">
              <w:rPr>
                <w:rFonts w:eastAsia="PMingLiU"/>
                <w:iCs/>
                <w:lang w:val="es-ES" w:eastAsia="es-ES"/>
              </w:rPr>
              <w:t xml:space="preserve"> </w:t>
            </w:r>
          </w:p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1723" w:type="dxa"/>
            <w:vMerge w:val="restart"/>
          </w:tcPr>
          <w:p w:rsidR="00B81B24" w:rsidRPr="00841F18" w:rsidRDefault="00B81B24" w:rsidP="0084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eastAsia="es-ES"/>
              </w:rPr>
            </w:pPr>
            <w:r w:rsidRPr="00841F18">
              <w:rPr>
                <w:rFonts w:eastAsia="PMingLiU"/>
                <w:iCs/>
                <w:lang w:val="es-ES" w:eastAsia="es-ES"/>
              </w:rPr>
              <w:t>Papelería, material didáctico, recursos tecnológicos</w:t>
            </w:r>
          </w:p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 w:rsidRPr="00841F18">
              <w:rPr>
                <w:rFonts w:eastAsia="PMingLiU"/>
                <w:iCs/>
                <w:lang w:eastAsia="es-ES"/>
              </w:rPr>
              <w:t>Docentes y directivos docentes</w:t>
            </w:r>
          </w:p>
        </w:tc>
        <w:tc>
          <w:tcPr>
            <w:tcW w:w="1785" w:type="dxa"/>
            <w:vMerge w:val="restart"/>
          </w:tcPr>
          <w:p w:rsidR="00B81B24" w:rsidRDefault="003E76CC" w:rsidP="003E76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A</w:t>
            </w:r>
            <w:r w:rsidR="00B81B24">
              <w:rPr>
                <w:rFonts w:eastAsia="PMingLiU"/>
                <w:iCs/>
                <w:lang w:val="es-MX" w:eastAsia="es-ES"/>
              </w:rPr>
              <w:t xml:space="preserve"> mitad </w:t>
            </w:r>
            <w:r>
              <w:rPr>
                <w:rFonts w:eastAsia="PMingLiU"/>
                <w:iCs/>
                <w:lang w:val="es-MX" w:eastAsia="es-ES"/>
              </w:rPr>
              <w:t>y final de año.</w:t>
            </w:r>
          </w:p>
        </w:tc>
      </w:tr>
      <w:tr w:rsidR="00B81B24" w:rsidTr="00841F18">
        <w:tc>
          <w:tcPr>
            <w:tcW w:w="1872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1670" w:type="dxa"/>
          </w:tcPr>
          <w:p w:rsidR="00B81B24" w:rsidRDefault="00B81B24" w:rsidP="0084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ES" w:eastAsia="es-ES"/>
              </w:rPr>
              <w:t xml:space="preserve">Del 28 de febrero al 27 de marzo </w:t>
            </w:r>
          </w:p>
        </w:tc>
        <w:tc>
          <w:tcPr>
            <w:tcW w:w="1723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7648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 w:rsidRPr="00841F18">
              <w:rPr>
                <w:rFonts w:eastAsia="PMingLiU"/>
                <w:iCs/>
                <w:lang w:val="es-ES" w:eastAsia="es-ES"/>
              </w:rPr>
              <w:t xml:space="preserve">transición y </w:t>
            </w:r>
            <w:r>
              <w:rPr>
                <w:rFonts w:eastAsia="PMingLiU"/>
                <w:iCs/>
                <w:lang w:val="es-ES" w:eastAsia="es-ES"/>
              </w:rPr>
              <w:t xml:space="preserve">grado </w:t>
            </w:r>
            <w:r w:rsidRPr="00841F18">
              <w:rPr>
                <w:rFonts w:eastAsia="PMingLiU"/>
                <w:iCs/>
                <w:lang w:val="es-ES" w:eastAsia="es-ES"/>
              </w:rPr>
              <w:t>sexto</w:t>
            </w:r>
          </w:p>
        </w:tc>
        <w:tc>
          <w:tcPr>
            <w:tcW w:w="1785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</w:tr>
      <w:tr w:rsidR="00B81B24" w:rsidTr="00841F18">
        <w:tc>
          <w:tcPr>
            <w:tcW w:w="1872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1670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Del 28 de marzo al 24 de abril</w:t>
            </w:r>
          </w:p>
        </w:tc>
        <w:tc>
          <w:tcPr>
            <w:tcW w:w="1723" w:type="dxa"/>
            <w:vMerge/>
          </w:tcPr>
          <w:p w:rsidR="00B81B24" w:rsidRDefault="00B81B24" w:rsidP="00942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 xml:space="preserve">Grado primero y séptimo </w:t>
            </w:r>
          </w:p>
        </w:tc>
        <w:tc>
          <w:tcPr>
            <w:tcW w:w="1785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</w:tr>
      <w:tr w:rsidR="00B81B24" w:rsidTr="00841F18">
        <w:tc>
          <w:tcPr>
            <w:tcW w:w="1872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1670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 xml:space="preserve">Del 25 de </w:t>
            </w:r>
            <w:r>
              <w:rPr>
                <w:rFonts w:eastAsia="PMingLiU"/>
                <w:iCs/>
                <w:lang w:val="es-MX" w:eastAsia="es-ES"/>
              </w:rPr>
              <w:lastRenderedPageBreak/>
              <w:t>abril al 30 de mayo</w:t>
            </w:r>
          </w:p>
        </w:tc>
        <w:tc>
          <w:tcPr>
            <w:tcW w:w="1723" w:type="dxa"/>
            <w:vMerge/>
          </w:tcPr>
          <w:p w:rsidR="00B81B24" w:rsidRPr="000D3BF3" w:rsidRDefault="00B81B24" w:rsidP="00942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 xml:space="preserve">Grado segundo </w:t>
            </w:r>
            <w:r>
              <w:rPr>
                <w:rFonts w:eastAsia="PMingLiU"/>
                <w:iCs/>
                <w:lang w:val="es-MX" w:eastAsia="es-ES"/>
              </w:rPr>
              <w:lastRenderedPageBreak/>
              <w:t>y octavo</w:t>
            </w:r>
          </w:p>
        </w:tc>
        <w:tc>
          <w:tcPr>
            <w:tcW w:w="1785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</w:tr>
      <w:tr w:rsidR="00B81B24" w:rsidTr="00841F18">
        <w:tc>
          <w:tcPr>
            <w:tcW w:w="1872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1670" w:type="dxa"/>
          </w:tcPr>
          <w:p w:rsidR="00B81B24" w:rsidRDefault="00B81B24" w:rsidP="00841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Del 31 de mayo al 31 de julio</w:t>
            </w:r>
          </w:p>
        </w:tc>
        <w:tc>
          <w:tcPr>
            <w:tcW w:w="1723" w:type="dxa"/>
            <w:vMerge/>
          </w:tcPr>
          <w:p w:rsidR="00B81B24" w:rsidRDefault="00B81B24" w:rsidP="00942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Grado tercero y noveno</w:t>
            </w:r>
          </w:p>
        </w:tc>
        <w:tc>
          <w:tcPr>
            <w:tcW w:w="1785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</w:tr>
      <w:tr w:rsidR="00B81B24" w:rsidTr="00841F18">
        <w:tc>
          <w:tcPr>
            <w:tcW w:w="1872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1670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De 1 de agosto al 30 de agosto</w:t>
            </w:r>
          </w:p>
        </w:tc>
        <w:tc>
          <w:tcPr>
            <w:tcW w:w="1723" w:type="dxa"/>
            <w:vMerge/>
          </w:tcPr>
          <w:p w:rsidR="00B81B24" w:rsidRDefault="00B81B24" w:rsidP="00942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Grado cuarto y décimo</w:t>
            </w:r>
          </w:p>
        </w:tc>
        <w:tc>
          <w:tcPr>
            <w:tcW w:w="1785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</w:tr>
      <w:tr w:rsidR="00B81B24" w:rsidTr="00841F18">
        <w:tc>
          <w:tcPr>
            <w:tcW w:w="1872" w:type="dxa"/>
            <w:vMerge/>
          </w:tcPr>
          <w:p w:rsidR="00B81B24" w:rsidRDefault="00B81B24" w:rsidP="00FA65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1670" w:type="dxa"/>
          </w:tcPr>
          <w:p w:rsidR="00B81B24" w:rsidRDefault="00B81B24" w:rsidP="00B81B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Del 31 de agosto al 30 de septiembre</w:t>
            </w:r>
          </w:p>
        </w:tc>
        <w:tc>
          <w:tcPr>
            <w:tcW w:w="1723" w:type="dxa"/>
            <w:vMerge/>
          </w:tcPr>
          <w:p w:rsidR="00B81B24" w:rsidRDefault="00B81B24" w:rsidP="00942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Grado quinto y undécimo</w:t>
            </w:r>
          </w:p>
        </w:tc>
        <w:tc>
          <w:tcPr>
            <w:tcW w:w="1785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</w:tr>
      <w:tr w:rsidR="00B81B24" w:rsidTr="00841F18">
        <w:tc>
          <w:tcPr>
            <w:tcW w:w="1872" w:type="dxa"/>
            <w:vMerge/>
          </w:tcPr>
          <w:p w:rsidR="00B81B24" w:rsidRDefault="00B81B24" w:rsidP="00FA65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utura-Light" w:hAnsi="Futura-Light" w:cs="Futura-Light"/>
              </w:rPr>
            </w:pPr>
          </w:p>
        </w:tc>
        <w:tc>
          <w:tcPr>
            <w:tcW w:w="1670" w:type="dxa"/>
          </w:tcPr>
          <w:p w:rsidR="00B81B24" w:rsidRDefault="00B81B24" w:rsidP="004D2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>Del 1 octubre al 31 de octubre</w:t>
            </w:r>
          </w:p>
        </w:tc>
        <w:tc>
          <w:tcPr>
            <w:tcW w:w="1723" w:type="dxa"/>
            <w:vMerge/>
          </w:tcPr>
          <w:p w:rsidR="00B81B24" w:rsidRDefault="00B81B24" w:rsidP="009424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  <w:tc>
          <w:tcPr>
            <w:tcW w:w="2004" w:type="dxa"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  <w:r>
              <w:rPr>
                <w:rFonts w:eastAsia="PMingLiU"/>
                <w:iCs/>
                <w:lang w:val="es-MX" w:eastAsia="es-ES"/>
              </w:rPr>
              <w:t xml:space="preserve">Directivos </w:t>
            </w:r>
          </w:p>
        </w:tc>
        <w:tc>
          <w:tcPr>
            <w:tcW w:w="1785" w:type="dxa"/>
            <w:vMerge/>
          </w:tcPr>
          <w:p w:rsidR="00B81B24" w:rsidRDefault="00B81B24" w:rsidP="00B34E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PMingLiU"/>
                <w:iCs/>
                <w:lang w:val="es-MX" w:eastAsia="es-ES"/>
              </w:rPr>
            </w:pPr>
          </w:p>
        </w:tc>
      </w:tr>
    </w:tbl>
    <w:p w:rsidR="00176211" w:rsidRPr="00176211" w:rsidRDefault="00176211" w:rsidP="00B34ECA">
      <w:pPr>
        <w:autoSpaceDE w:val="0"/>
        <w:autoSpaceDN w:val="0"/>
        <w:adjustRightInd w:val="0"/>
        <w:spacing w:after="0" w:line="360" w:lineRule="auto"/>
        <w:jc w:val="both"/>
        <w:rPr>
          <w:rFonts w:eastAsia="PMingLiU"/>
          <w:iCs/>
          <w:lang w:val="es-MX" w:eastAsia="es-ES"/>
        </w:rPr>
      </w:pPr>
    </w:p>
    <w:p w:rsidR="00F14AF0" w:rsidRPr="00300CB5" w:rsidRDefault="00F14AF0" w:rsidP="00B34ECA">
      <w:pPr>
        <w:autoSpaceDE w:val="0"/>
        <w:autoSpaceDN w:val="0"/>
        <w:adjustRightInd w:val="0"/>
        <w:spacing w:after="0" w:line="360" w:lineRule="auto"/>
        <w:jc w:val="both"/>
        <w:rPr>
          <w:rFonts w:eastAsia="PMingLiU"/>
          <w:iCs/>
          <w:lang w:val="es-ES" w:eastAsia="es-ES"/>
        </w:rPr>
      </w:pPr>
    </w:p>
    <w:p w:rsidR="00176211" w:rsidRPr="00176211" w:rsidRDefault="00176211" w:rsidP="00B34ECA">
      <w:pPr>
        <w:spacing w:after="0" w:line="360" w:lineRule="auto"/>
        <w:jc w:val="both"/>
        <w:rPr>
          <w:rFonts w:eastAsia="Times New Roman"/>
          <w:b/>
          <w:lang w:val="es-MX" w:eastAsia="es-ES"/>
        </w:rPr>
      </w:pPr>
      <w:r w:rsidRPr="00176211">
        <w:rPr>
          <w:rFonts w:eastAsia="Times New Roman"/>
          <w:b/>
          <w:lang w:val="es-MX" w:eastAsia="es-ES"/>
        </w:rPr>
        <w:t>BIBLIOGRAFÍA</w:t>
      </w:r>
    </w:p>
    <w:p w:rsidR="00176211" w:rsidRDefault="00176211" w:rsidP="00B34ECA">
      <w:pPr>
        <w:spacing w:after="0" w:line="360" w:lineRule="auto"/>
        <w:jc w:val="both"/>
        <w:rPr>
          <w:rFonts w:eastAsia="Times New Roman"/>
          <w:lang w:val="es-MX" w:eastAsia="es-ES"/>
        </w:rPr>
      </w:pPr>
    </w:p>
    <w:p w:rsidR="00B81B24" w:rsidRPr="00B81B24" w:rsidRDefault="00B81B24" w:rsidP="00B81B2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B81B24">
        <w:rPr>
          <w:color w:val="000000" w:themeColor="text1"/>
        </w:rPr>
        <w:t>República de Colombia. (1991). Constitución Política de Colombia. Bogotá: Congreso de la República</w:t>
      </w:r>
      <w:r>
        <w:rPr>
          <w:color w:val="000000" w:themeColor="text1"/>
        </w:rPr>
        <w:t>.</w:t>
      </w:r>
    </w:p>
    <w:p w:rsidR="00B447D0" w:rsidRDefault="00B81B24" w:rsidP="00B447D0">
      <w:pPr>
        <w:pStyle w:val="Bibliograf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lang w:val="es-ES"/>
        </w:rPr>
      </w:pPr>
      <w:r w:rsidRPr="00B81B24">
        <w:rPr>
          <w:rFonts w:ascii="Arial" w:hAnsi="Arial" w:cs="Arial"/>
          <w:sz w:val="24"/>
          <w:lang w:val="es-ES"/>
        </w:rPr>
        <w:t>Ministerio de Educación Nacional, Estándares Básicos de Competencias Ciudadanas, Bogotá, 2004.</w:t>
      </w:r>
    </w:p>
    <w:p w:rsidR="00B447D0" w:rsidRPr="00B447D0" w:rsidRDefault="00B447D0" w:rsidP="00B447D0">
      <w:pPr>
        <w:pStyle w:val="Bibliograf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lang w:val="es-ES"/>
        </w:rPr>
      </w:pPr>
      <w:r w:rsidRPr="00B447D0">
        <w:rPr>
          <w:rFonts w:ascii="Arial" w:hAnsi="Arial" w:cs="Arial"/>
          <w:sz w:val="24"/>
          <w:lang w:val="es-ES"/>
        </w:rPr>
        <w:t>Ley 115 de febrero 8 de 1994 o Ley General de Educación</w:t>
      </w:r>
    </w:p>
    <w:p w:rsidR="00B81B24" w:rsidRPr="00B81B24" w:rsidRDefault="00B81B24" w:rsidP="00B81B24">
      <w:pPr>
        <w:pStyle w:val="Prrafodelista"/>
        <w:spacing w:after="0" w:line="240" w:lineRule="auto"/>
        <w:jc w:val="both"/>
        <w:rPr>
          <w:color w:val="000000" w:themeColor="text1"/>
        </w:rPr>
      </w:pPr>
    </w:p>
    <w:p w:rsidR="00176211" w:rsidRPr="00B81B24" w:rsidRDefault="00176211" w:rsidP="00B34ECA">
      <w:pPr>
        <w:spacing w:after="0" w:line="360" w:lineRule="auto"/>
        <w:jc w:val="both"/>
        <w:rPr>
          <w:rFonts w:eastAsia="Times New Roman"/>
          <w:lang w:val="es-MX" w:eastAsia="es-ES"/>
        </w:rPr>
      </w:pPr>
    </w:p>
    <w:p w:rsidR="00176211" w:rsidRPr="002622A6" w:rsidRDefault="00176211" w:rsidP="00B34ECA">
      <w:pPr>
        <w:spacing w:after="0" w:line="360" w:lineRule="auto"/>
        <w:jc w:val="both"/>
        <w:rPr>
          <w:rFonts w:eastAsia="Times New Roman"/>
          <w:lang w:val="es-MX" w:eastAsia="es-ES"/>
        </w:rPr>
      </w:pPr>
    </w:p>
    <w:sectPr w:rsidR="00176211" w:rsidRPr="002622A6" w:rsidSect="002E5E5B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78" w:rsidRDefault="003B5178" w:rsidP="007B0759">
      <w:pPr>
        <w:spacing w:after="0" w:line="240" w:lineRule="auto"/>
      </w:pPr>
      <w:r>
        <w:separator/>
      </w:r>
    </w:p>
  </w:endnote>
  <w:endnote w:type="continuationSeparator" w:id="0">
    <w:p w:rsidR="003B5178" w:rsidRDefault="003B5178" w:rsidP="007B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BT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78" w:rsidRDefault="003B5178" w:rsidP="007B0759">
      <w:pPr>
        <w:spacing w:after="0" w:line="240" w:lineRule="auto"/>
      </w:pPr>
      <w:r>
        <w:separator/>
      </w:r>
    </w:p>
  </w:footnote>
  <w:footnote w:type="continuationSeparator" w:id="0">
    <w:p w:rsidR="003B5178" w:rsidRDefault="003B5178" w:rsidP="007B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97" w:rsidRDefault="00274F97">
    <w:pPr>
      <w:pStyle w:val="Encabezado"/>
    </w:pPr>
    <w:r w:rsidRPr="00D23456">
      <w:rPr>
        <w:rFonts w:ascii="Calibri" w:eastAsia="Calibri" w:hAnsi="Calibri" w:cs="Times New Roman"/>
        <w:noProof/>
        <w:sz w:val="22"/>
        <w:szCs w:val="22"/>
        <w:lang w:eastAsia="es-CO"/>
      </w:rPr>
      <w:drawing>
        <wp:inline distT="0" distB="0" distL="0" distR="0" wp14:anchorId="1FF0775C" wp14:editId="671FBB91">
          <wp:extent cx="5600700" cy="600075"/>
          <wp:effectExtent l="0" t="0" r="0" b="9525"/>
          <wp:docPr id="5" name="Imagen 5" descr="C:\Users\HOME\Downloads\membrete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Downloads\membrete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C0836BD"/>
    <w:multiLevelType w:val="multilevel"/>
    <w:tmpl w:val="1BD2C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D04273"/>
    <w:multiLevelType w:val="hybridMultilevel"/>
    <w:tmpl w:val="D5B401AC"/>
    <w:lvl w:ilvl="0" w:tplc="DE3423F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2E84C6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006DA3"/>
    <w:multiLevelType w:val="hybridMultilevel"/>
    <w:tmpl w:val="0BC4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D3E24"/>
    <w:multiLevelType w:val="hybridMultilevel"/>
    <w:tmpl w:val="234A5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58B7"/>
    <w:multiLevelType w:val="hybridMultilevel"/>
    <w:tmpl w:val="6D6A1D32"/>
    <w:lvl w:ilvl="0" w:tplc="ED8A700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5BBEE426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9D246EC"/>
    <w:multiLevelType w:val="hybridMultilevel"/>
    <w:tmpl w:val="34A86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B36E9"/>
    <w:multiLevelType w:val="hybridMultilevel"/>
    <w:tmpl w:val="A2CCD6DA"/>
    <w:lvl w:ilvl="0" w:tplc="14F0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0C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E5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A1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1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C9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88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0E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40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627A4"/>
    <w:multiLevelType w:val="hybridMultilevel"/>
    <w:tmpl w:val="117C37FC"/>
    <w:lvl w:ilvl="0" w:tplc="EAD23D0C">
      <w:start w:val="19"/>
      <w:numFmt w:val="bullet"/>
      <w:lvlText w:val="•"/>
      <w:lvlJc w:val="left"/>
      <w:pPr>
        <w:ind w:left="1776" w:hanging="360"/>
      </w:pPr>
      <w:rPr>
        <w:rFonts w:ascii="FuturaBT-LightItalic" w:eastAsiaTheme="minorHAnsi" w:hAnsi="FuturaBT-LightItalic" w:cs="FuturaBT-LightItalic" w:hint="default"/>
      </w:rPr>
    </w:lvl>
    <w:lvl w:ilvl="1" w:tplc="540A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72991C37"/>
    <w:multiLevelType w:val="hybridMultilevel"/>
    <w:tmpl w:val="8FD4330A"/>
    <w:lvl w:ilvl="0" w:tplc="98E05280">
      <w:numFmt w:val="bullet"/>
      <w:lvlText w:val="-"/>
      <w:lvlJc w:val="left"/>
      <w:pPr>
        <w:ind w:left="720" w:hanging="360"/>
      </w:pPr>
      <w:rPr>
        <w:rFonts w:ascii="FuturaBT-Light" w:eastAsiaTheme="minorHAnsi" w:hAnsi="FuturaBT-Light" w:cs="FuturaBT-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20D56"/>
    <w:multiLevelType w:val="hybridMultilevel"/>
    <w:tmpl w:val="C91AA678"/>
    <w:lvl w:ilvl="0" w:tplc="B93CB0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E"/>
    <w:rsid w:val="00005547"/>
    <w:rsid w:val="0004331A"/>
    <w:rsid w:val="00043D4F"/>
    <w:rsid w:val="00057926"/>
    <w:rsid w:val="00075EB3"/>
    <w:rsid w:val="00080D13"/>
    <w:rsid w:val="00084AAD"/>
    <w:rsid w:val="000A7392"/>
    <w:rsid w:val="000B6772"/>
    <w:rsid w:val="000D3BF3"/>
    <w:rsid w:val="000D65EB"/>
    <w:rsid w:val="000F3F2B"/>
    <w:rsid w:val="001202DB"/>
    <w:rsid w:val="001204A5"/>
    <w:rsid w:val="00152D63"/>
    <w:rsid w:val="00176211"/>
    <w:rsid w:val="00190B8E"/>
    <w:rsid w:val="00195A73"/>
    <w:rsid w:val="0019658C"/>
    <w:rsid w:val="001A572B"/>
    <w:rsid w:val="001B59D3"/>
    <w:rsid w:val="001E405F"/>
    <w:rsid w:val="001E4907"/>
    <w:rsid w:val="001F0824"/>
    <w:rsid w:val="0020158C"/>
    <w:rsid w:val="0022358E"/>
    <w:rsid w:val="00230806"/>
    <w:rsid w:val="00242BE1"/>
    <w:rsid w:val="002622A6"/>
    <w:rsid w:val="0027326C"/>
    <w:rsid w:val="00274F97"/>
    <w:rsid w:val="002820D4"/>
    <w:rsid w:val="002930E6"/>
    <w:rsid w:val="00296E58"/>
    <w:rsid w:val="002E5E5B"/>
    <w:rsid w:val="002F0046"/>
    <w:rsid w:val="00300CB5"/>
    <w:rsid w:val="003148FC"/>
    <w:rsid w:val="00354F13"/>
    <w:rsid w:val="00362117"/>
    <w:rsid w:val="0037626A"/>
    <w:rsid w:val="003803E6"/>
    <w:rsid w:val="003B5178"/>
    <w:rsid w:val="003D561C"/>
    <w:rsid w:val="003E76CC"/>
    <w:rsid w:val="003F1C17"/>
    <w:rsid w:val="004030B3"/>
    <w:rsid w:val="00412808"/>
    <w:rsid w:val="004158E0"/>
    <w:rsid w:val="0041612A"/>
    <w:rsid w:val="0042641F"/>
    <w:rsid w:val="004367FD"/>
    <w:rsid w:val="00456C01"/>
    <w:rsid w:val="004610CA"/>
    <w:rsid w:val="004B37C7"/>
    <w:rsid w:val="004B53CE"/>
    <w:rsid w:val="004D2CB7"/>
    <w:rsid w:val="004F0CE2"/>
    <w:rsid w:val="004F3FA8"/>
    <w:rsid w:val="00514D19"/>
    <w:rsid w:val="00520B91"/>
    <w:rsid w:val="005378E1"/>
    <w:rsid w:val="00555BD1"/>
    <w:rsid w:val="005662E1"/>
    <w:rsid w:val="0057033A"/>
    <w:rsid w:val="0058615E"/>
    <w:rsid w:val="005A0DB0"/>
    <w:rsid w:val="005A7AB2"/>
    <w:rsid w:val="005B2738"/>
    <w:rsid w:val="005E33FB"/>
    <w:rsid w:val="005F37B2"/>
    <w:rsid w:val="006579F1"/>
    <w:rsid w:val="00662289"/>
    <w:rsid w:val="00670120"/>
    <w:rsid w:val="00672499"/>
    <w:rsid w:val="006B7AC9"/>
    <w:rsid w:val="006E2611"/>
    <w:rsid w:val="006E5C9F"/>
    <w:rsid w:val="00713357"/>
    <w:rsid w:val="00722675"/>
    <w:rsid w:val="0072774D"/>
    <w:rsid w:val="00737CCC"/>
    <w:rsid w:val="00747C3B"/>
    <w:rsid w:val="00764829"/>
    <w:rsid w:val="007A1460"/>
    <w:rsid w:val="007A4485"/>
    <w:rsid w:val="007B0759"/>
    <w:rsid w:val="007B10F5"/>
    <w:rsid w:val="007B7C0C"/>
    <w:rsid w:val="0080206E"/>
    <w:rsid w:val="0080626B"/>
    <w:rsid w:val="0081564D"/>
    <w:rsid w:val="00836E6D"/>
    <w:rsid w:val="00841F18"/>
    <w:rsid w:val="00846C04"/>
    <w:rsid w:val="00862C64"/>
    <w:rsid w:val="00865379"/>
    <w:rsid w:val="008676E7"/>
    <w:rsid w:val="00884A44"/>
    <w:rsid w:val="008D376B"/>
    <w:rsid w:val="008E521B"/>
    <w:rsid w:val="008F6B1D"/>
    <w:rsid w:val="00906980"/>
    <w:rsid w:val="00914203"/>
    <w:rsid w:val="009424B3"/>
    <w:rsid w:val="009A0381"/>
    <w:rsid w:val="009B300A"/>
    <w:rsid w:val="009B7563"/>
    <w:rsid w:val="009D4D3E"/>
    <w:rsid w:val="009E1823"/>
    <w:rsid w:val="009F580B"/>
    <w:rsid w:val="00A203C1"/>
    <w:rsid w:val="00A2102F"/>
    <w:rsid w:val="00A33FE3"/>
    <w:rsid w:val="00AB32E7"/>
    <w:rsid w:val="00AE1576"/>
    <w:rsid w:val="00AE49AF"/>
    <w:rsid w:val="00B24B2D"/>
    <w:rsid w:val="00B34ECA"/>
    <w:rsid w:val="00B447D0"/>
    <w:rsid w:val="00B5362C"/>
    <w:rsid w:val="00B70934"/>
    <w:rsid w:val="00B81B24"/>
    <w:rsid w:val="00B90E91"/>
    <w:rsid w:val="00BB4C53"/>
    <w:rsid w:val="00BD1940"/>
    <w:rsid w:val="00BE764E"/>
    <w:rsid w:val="00C0789C"/>
    <w:rsid w:val="00C15275"/>
    <w:rsid w:val="00C15FD4"/>
    <w:rsid w:val="00C320EB"/>
    <w:rsid w:val="00C41731"/>
    <w:rsid w:val="00C52BBC"/>
    <w:rsid w:val="00C8323E"/>
    <w:rsid w:val="00C90CE3"/>
    <w:rsid w:val="00CD464B"/>
    <w:rsid w:val="00CD636E"/>
    <w:rsid w:val="00D15BAD"/>
    <w:rsid w:val="00D164E9"/>
    <w:rsid w:val="00D23456"/>
    <w:rsid w:val="00D508DD"/>
    <w:rsid w:val="00D60D50"/>
    <w:rsid w:val="00D73AD3"/>
    <w:rsid w:val="00D859C9"/>
    <w:rsid w:val="00D926AB"/>
    <w:rsid w:val="00DC51E3"/>
    <w:rsid w:val="00E0674D"/>
    <w:rsid w:val="00E13AD1"/>
    <w:rsid w:val="00E31DE7"/>
    <w:rsid w:val="00E36D87"/>
    <w:rsid w:val="00E56917"/>
    <w:rsid w:val="00E72DB4"/>
    <w:rsid w:val="00E828CE"/>
    <w:rsid w:val="00E85F12"/>
    <w:rsid w:val="00EA5B59"/>
    <w:rsid w:val="00EA6592"/>
    <w:rsid w:val="00EC2DC9"/>
    <w:rsid w:val="00EF28C7"/>
    <w:rsid w:val="00F124C8"/>
    <w:rsid w:val="00F14AF0"/>
    <w:rsid w:val="00F31E7F"/>
    <w:rsid w:val="00F3354E"/>
    <w:rsid w:val="00F473E4"/>
    <w:rsid w:val="00F803F2"/>
    <w:rsid w:val="00F81785"/>
    <w:rsid w:val="00FA2326"/>
    <w:rsid w:val="00FA6500"/>
    <w:rsid w:val="00FB0C7C"/>
    <w:rsid w:val="00FB1518"/>
    <w:rsid w:val="00FB305A"/>
    <w:rsid w:val="00FC2045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045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7B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B07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B0759"/>
    <w:rPr>
      <w:vertAlign w:val="superscript"/>
    </w:rPr>
  </w:style>
  <w:style w:type="paragraph" w:customStyle="1" w:styleId="Default">
    <w:name w:val="Default"/>
    <w:rsid w:val="005F3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D23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456"/>
  </w:style>
  <w:style w:type="paragraph" w:styleId="Piedepgina">
    <w:name w:val="footer"/>
    <w:basedOn w:val="Normal"/>
    <w:link w:val="PiedepginaCar"/>
    <w:uiPriority w:val="99"/>
    <w:unhideWhenUsed/>
    <w:rsid w:val="00D23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456"/>
  </w:style>
  <w:style w:type="paragraph" w:styleId="Textodeglobo">
    <w:name w:val="Balloon Text"/>
    <w:basedOn w:val="Normal"/>
    <w:link w:val="TextodegloboCar"/>
    <w:uiPriority w:val="99"/>
    <w:semiHidden/>
    <w:unhideWhenUsed/>
    <w:rsid w:val="00D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90CE3"/>
  </w:style>
  <w:style w:type="paragraph" w:styleId="Bibliografa">
    <w:name w:val="Bibliography"/>
    <w:basedOn w:val="Normal"/>
    <w:next w:val="Normal"/>
    <w:uiPriority w:val="37"/>
    <w:unhideWhenUsed/>
    <w:rsid w:val="00B81B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045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7B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B07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B0759"/>
    <w:rPr>
      <w:vertAlign w:val="superscript"/>
    </w:rPr>
  </w:style>
  <w:style w:type="paragraph" w:customStyle="1" w:styleId="Default">
    <w:name w:val="Default"/>
    <w:rsid w:val="005F3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D23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456"/>
  </w:style>
  <w:style w:type="paragraph" w:styleId="Piedepgina">
    <w:name w:val="footer"/>
    <w:basedOn w:val="Normal"/>
    <w:link w:val="PiedepginaCar"/>
    <w:uiPriority w:val="99"/>
    <w:unhideWhenUsed/>
    <w:rsid w:val="00D23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456"/>
  </w:style>
  <w:style w:type="paragraph" w:styleId="Textodeglobo">
    <w:name w:val="Balloon Text"/>
    <w:basedOn w:val="Normal"/>
    <w:link w:val="TextodegloboCar"/>
    <w:uiPriority w:val="99"/>
    <w:semiHidden/>
    <w:unhideWhenUsed/>
    <w:rsid w:val="00D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90CE3"/>
  </w:style>
  <w:style w:type="paragraph" w:styleId="Bibliografa">
    <w:name w:val="Bibliography"/>
    <w:basedOn w:val="Normal"/>
    <w:next w:val="Normal"/>
    <w:uiPriority w:val="37"/>
    <w:unhideWhenUsed/>
    <w:rsid w:val="00B81B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Mario Gutiérrez Echavarría</dc:creator>
  <cp:lastModifiedBy>USUARIO</cp:lastModifiedBy>
  <cp:revision>2</cp:revision>
  <dcterms:created xsi:type="dcterms:W3CDTF">2017-05-12T21:01:00Z</dcterms:created>
  <dcterms:modified xsi:type="dcterms:W3CDTF">2017-05-12T21:01:00Z</dcterms:modified>
</cp:coreProperties>
</file>