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AFD8CAA" w14:textId="67BA8E56" w:rsidR="00F3280A" w:rsidRDefault="000B269D" w:rsidP="00013922">
      <w:pPr>
        <w:jc w:val="center"/>
        <w:rPr>
          <w:rFonts w:ascii="Arial" w:eastAsia="Arial" w:hAnsi="Arial" w:cs="Arial"/>
          <w:b/>
          <w:sz w:val="28"/>
          <w:szCs w:val="28"/>
        </w:rPr>
      </w:pPr>
      <w:r>
        <w:rPr>
          <w:rFonts w:ascii="Arial" w:eastAsia="Arial" w:hAnsi="Arial" w:cs="Arial"/>
          <w:b/>
          <w:sz w:val="28"/>
          <w:szCs w:val="28"/>
        </w:rPr>
        <w:t>IE LA SALLE DE CAMPOAMOR</w:t>
      </w:r>
    </w:p>
    <w:p w14:paraId="0C0A203D" w14:textId="77777777" w:rsidR="00F3280A" w:rsidRDefault="00F3280A">
      <w:pPr>
        <w:rPr>
          <w:rFonts w:ascii="Arial" w:eastAsia="Arial" w:hAnsi="Arial" w:cs="Arial"/>
          <w:sz w:val="28"/>
          <w:szCs w:val="28"/>
        </w:rPr>
      </w:pPr>
    </w:p>
    <w:p w14:paraId="7B838CC3" w14:textId="77777777" w:rsidR="00F3280A" w:rsidRDefault="000B269D">
      <w:pPr>
        <w:rPr>
          <w:rFonts w:ascii="Arial" w:eastAsia="Arial" w:hAnsi="Arial" w:cs="Arial"/>
          <w:b/>
          <w:sz w:val="28"/>
          <w:szCs w:val="28"/>
        </w:rPr>
      </w:pPr>
      <w:r>
        <w:rPr>
          <w:rFonts w:ascii="Arial" w:eastAsia="Arial" w:hAnsi="Arial" w:cs="Arial"/>
          <w:b/>
          <w:sz w:val="28"/>
          <w:szCs w:val="28"/>
        </w:rPr>
        <w:t>Grados: séptimos A B, C</w:t>
      </w:r>
    </w:p>
    <w:p w14:paraId="00BC156C" w14:textId="77777777" w:rsidR="00F3280A" w:rsidRDefault="000B269D">
      <w:pPr>
        <w:rPr>
          <w:rFonts w:ascii="Arial" w:eastAsia="Arial" w:hAnsi="Arial" w:cs="Arial"/>
          <w:b/>
          <w:sz w:val="28"/>
          <w:szCs w:val="28"/>
        </w:rPr>
      </w:pPr>
      <w:r>
        <w:rPr>
          <w:rFonts w:ascii="Arial" w:eastAsia="Arial" w:hAnsi="Arial" w:cs="Arial"/>
          <w:b/>
          <w:sz w:val="28"/>
          <w:szCs w:val="28"/>
        </w:rPr>
        <w:t xml:space="preserve">Área: Educación Artística y Educación Física  </w:t>
      </w:r>
    </w:p>
    <w:p w14:paraId="4A8E7805" w14:textId="77777777" w:rsidR="00F3280A" w:rsidRDefault="000B269D">
      <w:pPr>
        <w:rPr>
          <w:rFonts w:ascii="Arial" w:eastAsia="Arial" w:hAnsi="Arial" w:cs="Arial"/>
          <w:b/>
          <w:sz w:val="28"/>
          <w:szCs w:val="28"/>
        </w:rPr>
      </w:pPr>
      <w:r>
        <w:rPr>
          <w:rFonts w:ascii="Arial" w:eastAsia="Arial" w:hAnsi="Arial" w:cs="Arial"/>
          <w:b/>
          <w:sz w:val="28"/>
          <w:szCs w:val="28"/>
        </w:rPr>
        <w:t>Áreas Transversales: Tecnología e informática, ciencias naturales</w:t>
      </w:r>
    </w:p>
    <w:p w14:paraId="569F42F7" w14:textId="64A75436" w:rsidR="00F3280A" w:rsidRDefault="000B269D">
      <w:pPr>
        <w:rPr>
          <w:rFonts w:ascii="Arial" w:eastAsia="Arial" w:hAnsi="Arial" w:cs="Arial"/>
          <w:b/>
          <w:sz w:val="28"/>
          <w:szCs w:val="28"/>
        </w:rPr>
      </w:pPr>
      <w:r>
        <w:rPr>
          <w:rFonts w:ascii="Arial" w:eastAsia="Arial" w:hAnsi="Arial" w:cs="Arial"/>
          <w:b/>
          <w:sz w:val="28"/>
          <w:szCs w:val="28"/>
        </w:rPr>
        <w:t xml:space="preserve">Elabora:  Gigliola </w:t>
      </w:r>
      <w:r w:rsidR="00013922">
        <w:rPr>
          <w:rFonts w:ascii="Arial" w:eastAsia="Arial" w:hAnsi="Arial" w:cs="Arial"/>
          <w:b/>
          <w:sz w:val="28"/>
          <w:szCs w:val="28"/>
        </w:rPr>
        <w:t>Martínez, Oswaldo</w:t>
      </w:r>
      <w:r>
        <w:rPr>
          <w:rFonts w:ascii="Arial" w:eastAsia="Arial" w:hAnsi="Arial" w:cs="Arial"/>
          <w:b/>
          <w:sz w:val="28"/>
          <w:szCs w:val="28"/>
        </w:rPr>
        <w:t xml:space="preserve"> Barrada G.</w:t>
      </w:r>
    </w:p>
    <w:p w14:paraId="36D8D94B" w14:textId="77777777" w:rsidR="00F3280A" w:rsidRDefault="00F3280A">
      <w:pPr>
        <w:rPr>
          <w:rFonts w:ascii="Arial" w:eastAsia="Arial" w:hAnsi="Arial" w:cs="Arial"/>
          <w:b/>
          <w:sz w:val="28"/>
          <w:szCs w:val="28"/>
        </w:rPr>
      </w:pPr>
    </w:p>
    <w:p w14:paraId="3814EABD" w14:textId="77777777" w:rsidR="00F3280A" w:rsidRDefault="00F3280A">
      <w:pPr>
        <w:rPr>
          <w:rFonts w:ascii="Arial" w:eastAsia="Arial" w:hAnsi="Arial" w:cs="Arial"/>
          <w:b/>
          <w:sz w:val="28"/>
          <w:szCs w:val="28"/>
        </w:rPr>
      </w:pPr>
    </w:p>
    <w:p w14:paraId="157E1BFF" w14:textId="77777777" w:rsidR="00F3280A" w:rsidRDefault="000B269D">
      <w:pPr>
        <w:spacing w:before="240" w:after="0" w:line="276" w:lineRule="auto"/>
        <w:jc w:val="center"/>
        <w:rPr>
          <w:rFonts w:ascii="Arial" w:eastAsia="Arial" w:hAnsi="Arial" w:cs="Arial"/>
          <w:b/>
          <w:sz w:val="24"/>
          <w:szCs w:val="24"/>
        </w:rPr>
      </w:pPr>
      <w:r>
        <w:rPr>
          <w:rFonts w:ascii="Arial" w:eastAsia="Arial" w:hAnsi="Arial" w:cs="Arial"/>
          <w:b/>
          <w:sz w:val="24"/>
          <w:szCs w:val="24"/>
        </w:rPr>
        <w:t>CUARTO PERÍODO</w:t>
      </w:r>
    </w:p>
    <w:p w14:paraId="2204B61E" w14:textId="77777777" w:rsidR="00F3280A" w:rsidRDefault="000B269D">
      <w:pPr>
        <w:spacing w:before="300" w:after="300" w:line="276" w:lineRule="auto"/>
        <w:jc w:val="center"/>
        <w:rPr>
          <w:rFonts w:ascii="Arial" w:eastAsia="Arial" w:hAnsi="Arial" w:cs="Arial"/>
          <w:b/>
          <w:sz w:val="24"/>
          <w:szCs w:val="24"/>
        </w:rPr>
      </w:pPr>
      <w:r>
        <w:rPr>
          <w:rFonts w:ascii="Arial" w:eastAsia="Arial" w:hAnsi="Arial" w:cs="Arial"/>
          <w:b/>
          <w:sz w:val="24"/>
          <w:szCs w:val="24"/>
        </w:rPr>
        <w:t>TALLER: # 1</w:t>
      </w:r>
    </w:p>
    <w:p w14:paraId="29CB6462" w14:textId="77777777" w:rsidR="00F3280A" w:rsidRDefault="000B269D">
      <w:pPr>
        <w:spacing w:before="300" w:after="300" w:line="276" w:lineRule="auto"/>
        <w:rPr>
          <w:rFonts w:ascii="Arial" w:eastAsia="Arial" w:hAnsi="Arial" w:cs="Arial"/>
          <w:b/>
          <w:sz w:val="24"/>
          <w:szCs w:val="24"/>
        </w:rPr>
      </w:pPr>
      <w:r>
        <w:rPr>
          <w:rFonts w:ascii="Arial" w:eastAsia="Arial" w:hAnsi="Arial" w:cs="Arial"/>
          <w:b/>
          <w:sz w:val="24"/>
          <w:szCs w:val="24"/>
        </w:rPr>
        <w:t xml:space="preserve"> </w:t>
      </w:r>
    </w:p>
    <w:p w14:paraId="7AD6C203" w14:textId="77777777" w:rsidR="00F3280A" w:rsidRDefault="000B269D">
      <w:pPr>
        <w:spacing w:before="300" w:after="300" w:line="276" w:lineRule="auto"/>
        <w:rPr>
          <w:rFonts w:ascii="Arial" w:eastAsia="Arial" w:hAnsi="Arial" w:cs="Arial"/>
          <w:b/>
          <w:sz w:val="24"/>
          <w:szCs w:val="24"/>
        </w:rPr>
      </w:pPr>
      <w:r>
        <w:rPr>
          <w:rFonts w:ascii="Arial" w:eastAsia="Arial" w:hAnsi="Arial" w:cs="Arial"/>
          <w:b/>
          <w:sz w:val="24"/>
          <w:szCs w:val="24"/>
        </w:rPr>
        <w:t>COMPETENCIAS: interpretativa, visual y estética</w:t>
      </w:r>
    </w:p>
    <w:p w14:paraId="1BDDF90F" w14:textId="77777777" w:rsidR="00F3280A" w:rsidRDefault="000B269D">
      <w:pPr>
        <w:spacing w:before="300" w:after="300" w:line="276" w:lineRule="auto"/>
        <w:rPr>
          <w:rFonts w:ascii="Arial" w:eastAsia="Arial" w:hAnsi="Arial" w:cs="Arial"/>
          <w:b/>
          <w:sz w:val="24"/>
          <w:szCs w:val="24"/>
        </w:rPr>
      </w:pPr>
      <w:r>
        <w:rPr>
          <w:rFonts w:ascii="Arial" w:eastAsia="Arial" w:hAnsi="Arial" w:cs="Arial"/>
          <w:b/>
          <w:sz w:val="24"/>
          <w:szCs w:val="24"/>
        </w:rPr>
        <w:t>PROPÓSITO: Elaborar dibujos aplicando la perspectiva</w:t>
      </w:r>
    </w:p>
    <w:p w14:paraId="2DA8739D" w14:textId="77777777" w:rsidR="00F3280A" w:rsidRDefault="000B269D">
      <w:pPr>
        <w:spacing w:before="300" w:after="300" w:line="360" w:lineRule="auto"/>
        <w:rPr>
          <w:rFonts w:ascii="Arial" w:eastAsia="Arial" w:hAnsi="Arial" w:cs="Arial"/>
          <w:b/>
          <w:sz w:val="24"/>
          <w:szCs w:val="24"/>
        </w:rPr>
      </w:pPr>
      <w:r>
        <w:rPr>
          <w:rFonts w:ascii="Arial" w:eastAsia="Arial" w:hAnsi="Arial" w:cs="Arial"/>
          <w:b/>
          <w:sz w:val="24"/>
          <w:szCs w:val="24"/>
        </w:rPr>
        <w:t>TEMA: LA PERSPECTIVA</w:t>
      </w:r>
    </w:p>
    <w:p w14:paraId="32682C99" w14:textId="77777777" w:rsidR="00F3280A" w:rsidRDefault="000B269D">
      <w:pPr>
        <w:spacing w:before="300" w:after="300" w:line="276" w:lineRule="auto"/>
        <w:rPr>
          <w:rFonts w:ascii="Arial" w:eastAsia="Arial" w:hAnsi="Arial" w:cs="Arial"/>
          <w:b/>
          <w:sz w:val="24"/>
          <w:szCs w:val="24"/>
        </w:rPr>
      </w:pPr>
      <w:r>
        <w:rPr>
          <w:rFonts w:ascii="Arial" w:eastAsia="Arial" w:hAnsi="Arial" w:cs="Arial"/>
          <w:b/>
          <w:sz w:val="24"/>
          <w:szCs w:val="24"/>
        </w:rPr>
        <w:t>INDICADOR DE DESEMPEÑO: Aplicación de la técnica vista en el dibujo</w:t>
      </w:r>
    </w:p>
    <w:p w14:paraId="6183A5E6" w14:textId="77777777" w:rsidR="00F3280A" w:rsidRDefault="000B269D">
      <w:pPr>
        <w:spacing w:before="300" w:after="300" w:line="360" w:lineRule="auto"/>
        <w:rPr>
          <w:rFonts w:ascii="Arial" w:eastAsia="Arial" w:hAnsi="Arial" w:cs="Arial"/>
          <w:b/>
          <w:sz w:val="24"/>
          <w:szCs w:val="24"/>
        </w:rPr>
      </w:pPr>
      <w:r>
        <w:rPr>
          <w:rFonts w:ascii="Arial" w:eastAsia="Arial" w:hAnsi="Arial" w:cs="Arial"/>
          <w:b/>
          <w:sz w:val="24"/>
          <w:szCs w:val="24"/>
        </w:rPr>
        <w:t>METODOLOGÍA: Los estudiantes a través de la información contenida en la guía desarrollaran las actividades planteadas en la misma.</w:t>
      </w:r>
    </w:p>
    <w:p w14:paraId="12804ADD" w14:textId="77777777" w:rsidR="00F3280A" w:rsidRDefault="000B269D">
      <w:pPr>
        <w:spacing w:before="300" w:after="300" w:line="276" w:lineRule="auto"/>
        <w:jc w:val="both"/>
        <w:rPr>
          <w:rFonts w:ascii="Arial" w:eastAsia="Arial" w:hAnsi="Arial" w:cs="Arial"/>
          <w:b/>
          <w:sz w:val="44"/>
          <w:szCs w:val="44"/>
        </w:rPr>
      </w:pPr>
      <w:r>
        <w:rPr>
          <w:rFonts w:ascii="Arial" w:eastAsia="Arial" w:hAnsi="Arial" w:cs="Arial"/>
          <w:b/>
          <w:sz w:val="44"/>
          <w:szCs w:val="44"/>
        </w:rPr>
        <w:lastRenderedPageBreak/>
        <w:t>ULTIMO DIA PARA ENTREGAR MARTES 20 DE OCTUBRE DE 2020</w:t>
      </w:r>
    </w:p>
    <w:p w14:paraId="5EC4BFBF" w14:textId="77777777" w:rsidR="00F3280A" w:rsidRDefault="00F3280A">
      <w:pPr>
        <w:spacing w:before="300" w:after="300" w:line="360" w:lineRule="auto"/>
        <w:jc w:val="both"/>
        <w:rPr>
          <w:rFonts w:ascii="Arial" w:eastAsia="Arial" w:hAnsi="Arial" w:cs="Arial"/>
          <w:b/>
          <w:sz w:val="48"/>
          <w:szCs w:val="48"/>
        </w:rPr>
      </w:pPr>
    </w:p>
    <w:p w14:paraId="3CFCFCD2" w14:textId="77777777" w:rsidR="00F3280A" w:rsidRDefault="000B269D">
      <w:pPr>
        <w:spacing w:before="300" w:after="300" w:line="360" w:lineRule="auto"/>
        <w:rPr>
          <w:rFonts w:ascii="Arial" w:eastAsia="Arial" w:hAnsi="Arial" w:cs="Arial"/>
          <w:b/>
          <w:sz w:val="24"/>
          <w:szCs w:val="24"/>
        </w:rPr>
      </w:pPr>
      <w:r>
        <w:rPr>
          <w:rFonts w:ascii="Arial" w:eastAsia="Arial" w:hAnsi="Arial" w:cs="Arial"/>
          <w:b/>
          <w:sz w:val="24"/>
          <w:szCs w:val="24"/>
        </w:rPr>
        <w:t xml:space="preserve">  CONCIENTIZACIÓN</w:t>
      </w:r>
    </w:p>
    <w:p w14:paraId="507BD67C" w14:textId="4D65B2D3"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 xml:space="preserve">Da </w:t>
      </w:r>
      <w:r w:rsidR="00013922">
        <w:rPr>
          <w:rFonts w:ascii="Arial" w:eastAsia="Arial" w:hAnsi="Arial" w:cs="Arial"/>
          <w:b/>
          <w:sz w:val="24"/>
          <w:szCs w:val="24"/>
        </w:rPr>
        <w:t>clic</w:t>
      </w:r>
      <w:r>
        <w:rPr>
          <w:rFonts w:ascii="Arial" w:eastAsia="Arial" w:hAnsi="Arial" w:cs="Arial"/>
          <w:b/>
          <w:sz w:val="24"/>
          <w:szCs w:val="24"/>
        </w:rPr>
        <w:t xml:space="preserve"> aquí para ver el Video:  </w:t>
      </w:r>
      <w:hyperlink r:id="rId8">
        <w:r>
          <w:rPr>
            <w:rFonts w:ascii="Arial" w:eastAsia="Arial" w:hAnsi="Arial" w:cs="Arial"/>
            <w:b/>
            <w:color w:val="1155CC"/>
            <w:sz w:val="24"/>
            <w:szCs w:val="24"/>
            <w:u w:val="single"/>
          </w:rPr>
          <w:t>La perspectiva y sus tipos</w:t>
        </w:r>
      </w:hyperlink>
    </w:p>
    <w:p w14:paraId="39E036DA"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 xml:space="preserve"> </w:t>
      </w:r>
    </w:p>
    <w:p w14:paraId="69A520EF"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Análisis del video</w:t>
      </w:r>
    </w:p>
    <w:p w14:paraId="7EED658F" w14:textId="77777777" w:rsidR="00F3280A" w:rsidRDefault="000B269D">
      <w:pPr>
        <w:spacing w:before="300" w:after="300" w:line="360" w:lineRule="auto"/>
        <w:jc w:val="both"/>
        <w:rPr>
          <w:rFonts w:ascii="Arial" w:eastAsia="Arial" w:hAnsi="Arial" w:cs="Arial"/>
          <w:b/>
          <w:sz w:val="28"/>
          <w:szCs w:val="28"/>
        </w:rPr>
      </w:pPr>
      <w:r>
        <w:rPr>
          <w:rFonts w:ascii="Arial" w:eastAsia="Arial" w:hAnsi="Arial" w:cs="Arial"/>
          <w:b/>
          <w:sz w:val="28"/>
          <w:szCs w:val="28"/>
        </w:rPr>
        <w:t xml:space="preserve"> CONCEPTUALIZACIÓN:</w:t>
      </w:r>
    </w:p>
    <w:p w14:paraId="745E1F00" w14:textId="77777777" w:rsidR="00F3280A" w:rsidRDefault="00F3280A">
      <w:pPr>
        <w:shd w:val="clear" w:color="auto" w:fill="FFFFFF"/>
        <w:spacing w:after="0" w:line="450" w:lineRule="auto"/>
        <w:jc w:val="both"/>
        <w:rPr>
          <w:rFonts w:ascii="Arial" w:eastAsia="Arial" w:hAnsi="Arial" w:cs="Arial"/>
          <w:b/>
          <w:sz w:val="24"/>
          <w:szCs w:val="24"/>
        </w:rPr>
      </w:pPr>
    </w:p>
    <w:p w14:paraId="59D82D2C" w14:textId="77777777" w:rsidR="00F3280A" w:rsidRDefault="000B269D">
      <w:pPr>
        <w:shd w:val="clear" w:color="auto" w:fill="FFFFFF"/>
        <w:spacing w:before="240" w:after="0" w:line="276" w:lineRule="auto"/>
        <w:jc w:val="center"/>
        <w:rPr>
          <w:rFonts w:ascii="Arial" w:eastAsia="Arial" w:hAnsi="Arial" w:cs="Arial"/>
          <w:b/>
          <w:sz w:val="24"/>
          <w:szCs w:val="24"/>
        </w:rPr>
      </w:pPr>
      <w:r>
        <w:rPr>
          <w:rFonts w:ascii="Arial" w:eastAsia="Arial" w:hAnsi="Arial" w:cs="Arial"/>
          <w:b/>
          <w:sz w:val="24"/>
          <w:szCs w:val="24"/>
        </w:rPr>
        <w:t>LA PERSPECTIVA</w:t>
      </w:r>
    </w:p>
    <w:p w14:paraId="5549D9A9"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Times New Roman" w:eastAsia="Times New Roman" w:hAnsi="Times New Roman" w:cs="Times New Roman"/>
          <w:b/>
          <w:sz w:val="24"/>
          <w:szCs w:val="24"/>
        </w:rPr>
        <w:t xml:space="preserve"> </w:t>
      </w:r>
      <w:r>
        <w:rPr>
          <w:rFonts w:ascii="Arial" w:eastAsia="Arial" w:hAnsi="Arial" w:cs="Arial"/>
          <w:b/>
          <w:sz w:val="24"/>
          <w:szCs w:val="24"/>
        </w:rPr>
        <w:t>La perspectiva es el arte de representar los objetos en la forma y la disposición con que se aparecen a la vista. También, como el conjunto de objetos que se visualizan desde el punto de vista del espectador.</w:t>
      </w:r>
    </w:p>
    <w:p w14:paraId="0D2FF8B9" w14:textId="3E11C52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 xml:space="preserve">La perspectiva, entonces, es un sistema que permite representar tres dimensiones sobre una superficie plana de dos dimensiones; por lo tanto, es una simulación de lo visible de la naturaleza </w:t>
      </w:r>
      <w:r w:rsidR="00013922">
        <w:rPr>
          <w:rFonts w:ascii="Arial" w:eastAsia="Arial" w:hAnsi="Arial" w:cs="Arial"/>
          <w:b/>
          <w:sz w:val="24"/>
          <w:szCs w:val="24"/>
        </w:rPr>
        <w:t>que permite</w:t>
      </w:r>
      <w:r>
        <w:rPr>
          <w:rFonts w:ascii="Arial" w:eastAsia="Arial" w:hAnsi="Arial" w:cs="Arial"/>
          <w:b/>
          <w:sz w:val="24"/>
          <w:szCs w:val="24"/>
        </w:rPr>
        <w:t xml:space="preserve"> figurar el efecto volumétrico de los objetos, colocados éstos, a su vez, en un ambiente de falsa profundidad</w:t>
      </w:r>
    </w:p>
    <w:p w14:paraId="046579E6" w14:textId="77777777" w:rsidR="00F3280A" w:rsidRDefault="00F3280A">
      <w:pPr>
        <w:shd w:val="clear" w:color="auto" w:fill="FFFFFF"/>
        <w:spacing w:before="240" w:after="0" w:line="276" w:lineRule="auto"/>
        <w:jc w:val="both"/>
        <w:rPr>
          <w:rFonts w:ascii="Times New Roman" w:eastAsia="Times New Roman" w:hAnsi="Times New Roman" w:cs="Times New Roman"/>
          <w:b/>
          <w:sz w:val="24"/>
          <w:szCs w:val="24"/>
        </w:rPr>
      </w:pPr>
    </w:p>
    <w:p w14:paraId="440211DE"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Times New Roman" w:eastAsia="Times New Roman" w:hAnsi="Times New Roman" w:cs="Times New Roman"/>
          <w:b/>
          <w:sz w:val="24"/>
          <w:szCs w:val="24"/>
        </w:rPr>
        <w:t xml:space="preserve"> </w:t>
      </w:r>
      <w:r>
        <w:rPr>
          <w:rFonts w:ascii="Arial" w:eastAsia="Arial" w:hAnsi="Arial" w:cs="Arial"/>
          <w:b/>
          <w:sz w:val="24"/>
          <w:szCs w:val="24"/>
        </w:rPr>
        <w:t>Elementos que se deben tener en cuenta en la perspectiva:</w:t>
      </w:r>
    </w:p>
    <w:p w14:paraId="1E745D06"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 xml:space="preserve"> </w:t>
      </w:r>
    </w:p>
    <w:p w14:paraId="71216DD1" w14:textId="77777777" w:rsidR="00F3280A" w:rsidRDefault="000B269D">
      <w:pPr>
        <w:shd w:val="clear" w:color="auto" w:fill="FFFFFF"/>
        <w:spacing w:before="240" w:after="240" w:line="276" w:lineRule="auto"/>
        <w:jc w:val="both"/>
        <w:rPr>
          <w:rFonts w:ascii="Arial" w:eastAsia="Arial" w:hAnsi="Arial" w:cs="Arial"/>
          <w:b/>
          <w:sz w:val="24"/>
          <w:szCs w:val="24"/>
        </w:rPr>
      </w:pPr>
      <w:r>
        <w:rPr>
          <w:rFonts w:ascii="Arial" w:eastAsia="Arial" w:hAnsi="Arial" w:cs="Arial"/>
          <w:b/>
          <w:sz w:val="24"/>
          <w:szCs w:val="24"/>
        </w:rPr>
        <w:t>La línea del horizonte (LH):  es una línea imaginaria que, mirando al frente, se halla situada a la altura de nuestros ojos.</w:t>
      </w:r>
    </w:p>
    <w:p w14:paraId="2A7EE56F" w14:textId="77777777" w:rsidR="00F3280A" w:rsidRDefault="000B269D">
      <w:pPr>
        <w:shd w:val="clear" w:color="auto" w:fill="FFFFFF"/>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3ECBFC80" wp14:editId="32A28B59">
            <wp:extent cx="5238750" cy="2162175"/>
            <wp:effectExtent l="0" t="0" r="0" b="0"/>
            <wp:docPr id="111"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9"/>
                    <a:srcRect/>
                    <a:stretch>
                      <a:fillRect/>
                    </a:stretch>
                  </pic:blipFill>
                  <pic:spPr>
                    <a:xfrm>
                      <a:off x="0" y="0"/>
                      <a:ext cx="5238750" cy="2162175"/>
                    </a:xfrm>
                    <a:prstGeom prst="rect">
                      <a:avLst/>
                    </a:prstGeom>
                    <a:ln/>
                  </pic:spPr>
                </pic:pic>
              </a:graphicData>
            </a:graphic>
          </wp:inline>
        </w:drawing>
      </w:r>
    </w:p>
    <w:p w14:paraId="6134AC90" w14:textId="77777777" w:rsidR="00F3280A" w:rsidRDefault="00F3280A">
      <w:pPr>
        <w:shd w:val="clear" w:color="auto" w:fill="FFFFFF"/>
        <w:spacing w:before="240" w:after="0" w:line="276" w:lineRule="auto"/>
        <w:jc w:val="both"/>
        <w:rPr>
          <w:rFonts w:ascii="Times New Roman" w:eastAsia="Times New Roman" w:hAnsi="Times New Roman" w:cs="Times New Roman"/>
          <w:b/>
          <w:sz w:val="24"/>
          <w:szCs w:val="24"/>
        </w:rPr>
      </w:pPr>
    </w:p>
    <w:p w14:paraId="3CCCF6F7"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Punto de fuga (PF): son aquellos puntos en los que convergen las direcciones en perspectiva.    Cada dirección del objeto tiene su propio punto de fuga, por tanto, todas aquellas direcciones que son paralelas convergen en el mismo punto de fuga.   en este punto convergen las líneas que dan realce y estructura a los elementos que componen el cuadro.</w:t>
      </w:r>
    </w:p>
    <w:p w14:paraId="1E2B35BA" w14:textId="77777777" w:rsidR="00F3280A" w:rsidRDefault="00F3280A">
      <w:pPr>
        <w:shd w:val="clear" w:color="auto" w:fill="FFFFFF"/>
        <w:spacing w:before="240" w:after="0" w:line="276" w:lineRule="auto"/>
        <w:jc w:val="both"/>
        <w:rPr>
          <w:rFonts w:ascii="Arial" w:eastAsia="Arial" w:hAnsi="Arial" w:cs="Arial"/>
          <w:b/>
          <w:sz w:val="24"/>
          <w:szCs w:val="24"/>
        </w:rPr>
      </w:pPr>
    </w:p>
    <w:p w14:paraId="7AB8EBCC"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20C8AECC" wp14:editId="4DE69D4D">
            <wp:extent cx="3009900" cy="2276475"/>
            <wp:effectExtent l="0" t="0" r="0" b="0"/>
            <wp:docPr id="8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3009900" cy="2276475"/>
                    </a:xfrm>
                    <a:prstGeom prst="rect">
                      <a:avLst/>
                    </a:prstGeom>
                    <a:ln/>
                  </pic:spPr>
                </pic:pic>
              </a:graphicData>
            </a:graphic>
          </wp:inline>
        </w:drawing>
      </w:r>
    </w:p>
    <w:p w14:paraId="233AD909"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 xml:space="preserve"> </w:t>
      </w:r>
    </w:p>
    <w:p w14:paraId="23A505B7" w14:textId="77777777" w:rsidR="00F3280A" w:rsidRDefault="000B269D">
      <w:pPr>
        <w:shd w:val="clear" w:color="auto" w:fill="FFFFFF"/>
        <w:spacing w:before="240" w:after="240" w:line="276" w:lineRule="auto"/>
        <w:jc w:val="both"/>
        <w:rPr>
          <w:rFonts w:ascii="Arial" w:eastAsia="Arial" w:hAnsi="Arial" w:cs="Arial"/>
          <w:b/>
          <w:sz w:val="24"/>
          <w:szCs w:val="24"/>
        </w:rPr>
      </w:pPr>
      <w:r>
        <w:rPr>
          <w:rFonts w:ascii="Times New Roman" w:eastAsia="Times New Roman" w:hAnsi="Times New Roman" w:cs="Times New Roman"/>
          <w:b/>
          <w:sz w:val="24"/>
          <w:szCs w:val="24"/>
        </w:rPr>
        <w:t xml:space="preserve"> </w:t>
      </w:r>
      <w:r>
        <w:rPr>
          <w:rFonts w:ascii="Arial" w:eastAsia="Arial" w:hAnsi="Arial" w:cs="Arial"/>
          <w:b/>
          <w:sz w:val="24"/>
          <w:szCs w:val="24"/>
        </w:rPr>
        <w:t>Puntos de fuga según el tipo de perspectiva</w:t>
      </w:r>
    </w:p>
    <w:p w14:paraId="0CD8EFFC"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14:anchorId="232D80F8" wp14:editId="23B97673">
            <wp:extent cx="5283676" cy="2641838"/>
            <wp:effectExtent l="0" t="0" r="0" b="0"/>
            <wp:docPr id="9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283676" cy="2641838"/>
                    </a:xfrm>
                    <a:prstGeom prst="rect">
                      <a:avLst/>
                    </a:prstGeom>
                    <a:ln/>
                  </pic:spPr>
                </pic:pic>
              </a:graphicData>
            </a:graphic>
          </wp:inline>
        </w:drawing>
      </w:r>
    </w:p>
    <w:p w14:paraId="797B5A5B" w14:textId="77777777" w:rsidR="00F3280A" w:rsidRDefault="000B269D">
      <w:pPr>
        <w:shd w:val="clear" w:color="auto" w:fill="FFFFFF"/>
        <w:spacing w:before="240" w:after="240" w:line="276" w:lineRule="auto"/>
        <w:jc w:val="both"/>
        <w:rPr>
          <w:rFonts w:ascii="Arial" w:eastAsia="Arial" w:hAnsi="Arial" w:cs="Arial"/>
          <w:b/>
          <w:sz w:val="24"/>
          <w:szCs w:val="24"/>
        </w:rPr>
      </w:pPr>
      <w:r>
        <w:rPr>
          <w:rFonts w:ascii="Arial" w:eastAsia="Arial" w:hAnsi="Arial" w:cs="Arial"/>
          <w:b/>
          <w:sz w:val="24"/>
          <w:szCs w:val="24"/>
        </w:rPr>
        <w:lastRenderedPageBreak/>
        <w:t>Punto de vista (PV). Es el punto desde donde miramos. Se halla situado en el mismo plano que la línea del horizonte y a la misma altura que el punto de fuga.</w:t>
      </w:r>
    </w:p>
    <w:p w14:paraId="0C463DA9" w14:textId="77777777" w:rsidR="00F3280A" w:rsidRDefault="000B269D">
      <w:pPr>
        <w:shd w:val="clear" w:color="auto" w:fill="FFFFFF"/>
        <w:spacing w:before="240" w:after="24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b/>
          <w:noProof/>
          <w:sz w:val="24"/>
          <w:szCs w:val="24"/>
        </w:rPr>
        <w:drawing>
          <wp:inline distT="114300" distB="114300" distL="114300" distR="114300" wp14:anchorId="1D01D0C7" wp14:editId="69B32234">
            <wp:extent cx="3802063" cy="2855304"/>
            <wp:effectExtent l="0" t="0" r="0" b="0"/>
            <wp:docPr id="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3802063" cy="2855304"/>
                    </a:xfrm>
                    <a:prstGeom prst="rect">
                      <a:avLst/>
                    </a:prstGeom>
                    <a:ln/>
                  </pic:spPr>
                </pic:pic>
              </a:graphicData>
            </a:graphic>
          </wp:inline>
        </w:drawing>
      </w:r>
    </w:p>
    <w:p w14:paraId="7DB845BF" w14:textId="77777777" w:rsidR="00F3280A" w:rsidRDefault="00F3280A">
      <w:pPr>
        <w:shd w:val="clear" w:color="auto" w:fill="FFFFFF"/>
        <w:spacing w:before="240" w:after="240" w:line="276" w:lineRule="auto"/>
        <w:jc w:val="both"/>
        <w:rPr>
          <w:rFonts w:ascii="Times New Roman" w:eastAsia="Times New Roman" w:hAnsi="Times New Roman" w:cs="Times New Roman"/>
          <w:b/>
          <w:sz w:val="24"/>
          <w:szCs w:val="24"/>
        </w:rPr>
      </w:pPr>
    </w:p>
    <w:p w14:paraId="2158A9EC" w14:textId="77777777" w:rsidR="00F3280A" w:rsidRDefault="000B269D">
      <w:pPr>
        <w:shd w:val="clear" w:color="auto" w:fill="FFFFFF"/>
        <w:spacing w:before="240" w:after="240" w:line="276" w:lineRule="auto"/>
        <w:jc w:val="both"/>
        <w:rPr>
          <w:rFonts w:ascii="Arial" w:eastAsia="Arial" w:hAnsi="Arial" w:cs="Arial"/>
          <w:b/>
          <w:sz w:val="24"/>
          <w:szCs w:val="24"/>
        </w:rPr>
      </w:pPr>
      <w:r>
        <w:rPr>
          <w:rFonts w:ascii="Arial" w:eastAsia="Arial" w:hAnsi="Arial" w:cs="Arial"/>
          <w:b/>
          <w:sz w:val="24"/>
          <w:szCs w:val="24"/>
        </w:rPr>
        <w:t>Punto principal (PP): Es la proyección ortogonal del observador sobre el plano del cuadro.</w:t>
      </w:r>
    </w:p>
    <w:p w14:paraId="617B8E2F" w14:textId="77777777" w:rsidR="00F3280A" w:rsidRDefault="000B269D">
      <w:pPr>
        <w:shd w:val="clear" w:color="auto" w:fill="FFFFFF"/>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114300" distB="114300" distL="114300" distR="114300" wp14:anchorId="183422C6" wp14:editId="2326BF67">
            <wp:extent cx="2944813" cy="2808708"/>
            <wp:effectExtent l="0" t="0" r="0" b="0"/>
            <wp:docPr id="10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2944813" cy="2808708"/>
                    </a:xfrm>
                    <a:prstGeom prst="rect">
                      <a:avLst/>
                    </a:prstGeom>
                    <a:ln/>
                  </pic:spPr>
                </pic:pic>
              </a:graphicData>
            </a:graphic>
          </wp:inline>
        </w:drawing>
      </w:r>
    </w:p>
    <w:p w14:paraId="5C0A9DE7" w14:textId="77777777" w:rsidR="00F3280A" w:rsidRDefault="00F3280A">
      <w:pPr>
        <w:shd w:val="clear" w:color="auto" w:fill="FFFFFF"/>
        <w:spacing w:before="240" w:after="0" w:line="276" w:lineRule="auto"/>
        <w:jc w:val="both"/>
        <w:rPr>
          <w:rFonts w:ascii="Times New Roman" w:eastAsia="Times New Roman" w:hAnsi="Times New Roman" w:cs="Times New Roman"/>
          <w:b/>
          <w:sz w:val="24"/>
          <w:szCs w:val="24"/>
        </w:rPr>
      </w:pPr>
    </w:p>
    <w:p w14:paraId="1E589849"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 xml:space="preserve">TIPOS DE PERSPECTIVAS </w:t>
      </w:r>
    </w:p>
    <w:p w14:paraId="47D6FB8A" w14:textId="77777777" w:rsidR="00F3280A" w:rsidRDefault="000B269D">
      <w:pPr>
        <w:shd w:val="clear" w:color="auto" w:fill="FFFFFF"/>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1D7CC0DD"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Perspectiva aérea: Perfecciona la perspectiva lineal, representando la atmósfera que envuelve a los objetos, esfumando las líneas convergentes, eliminando los límites de forma y color, lo que da una impresión muy real de la distancia.</w:t>
      </w:r>
    </w:p>
    <w:p w14:paraId="55FFAF0F" w14:textId="77777777" w:rsidR="00F3280A" w:rsidRDefault="00F3280A">
      <w:pPr>
        <w:shd w:val="clear" w:color="auto" w:fill="FFFFFF"/>
        <w:spacing w:after="0" w:line="450" w:lineRule="auto"/>
        <w:jc w:val="both"/>
        <w:rPr>
          <w:rFonts w:ascii="Arial" w:eastAsia="Arial" w:hAnsi="Arial" w:cs="Arial"/>
          <w:b/>
          <w:sz w:val="24"/>
          <w:szCs w:val="24"/>
        </w:rPr>
      </w:pPr>
    </w:p>
    <w:p w14:paraId="4CEBA4F2" w14:textId="77777777" w:rsidR="00F3280A" w:rsidRDefault="000B269D">
      <w:pPr>
        <w:shd w:val="clear" w:color="auto" w:fill="FFFFFF"/>
        <w:spacing w:after="0" w:line="450" w:lineRule="auto"/>
        <w:jc w:val="both"/>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2089921C" wp14:editId="58B6FEC8">
            <wp:extent cx="3019425" cy="3057525"/>
            <wp:effectExtent l="0" t="0" r="0" b="0"/>
            <wp:docPr id="11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4"/>
                    <a:srcRect/>
                    <a:stretch>
                      <a:fillRect/>
                    </a:stretch>
                  </pic:blipFill>
                  <pic:spPr>
                    <a:xfrm>
                      <a:off x="0" y="0"/>
                      <a:ext cx="3019425" cy="3057525"/>
                    </a:xfrm>
                    <a:prstGeom prst="rect">
                      <a:avLst/>
                    </a:prstGeom>
                    <a:ln/>
                  </pic:spPr>
                </pic:pic>
              </a:graphicData>
            </a:graphic>
          </wp:inline>
        </w:drawing>
      </w:r>
    </w:p>
    <w:p w14:paraId="0723B13B"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Perspectiva paralela: Se llama perspectiva paralela a la que consta de un solo punto de fuga que además deberá estar justo frente a nosotros o desviado solo ligeramente; lo más simple de representar en perspectiva paralela es, por ejemplo, un cubo.</w:t>
      </w:r>
    </w:p>
    <w:p w14:paraId="7F52EBB0"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 xml:space="preserve"> </w:t>
      </w:r>
    </w:p>
    <w:p w14:paraId="2B28B52D"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7F592AD9" wp14:editId="1ACDD220">
            <wp:extent cx="3333750" cy="3333750"/>
            <wp:effectExtent l="0" t="0" r="0" b="0"/>
            <wp:docPr id="7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333750" cy="3333750"/>
                    </a:xfrm>
                    <a:prstGeom prst="rect">
                      <a:avLst/>
                    </a:prstGeom>
                    <a:ln/>
                  </pic:spPr>
                </pic:pic>
              </a:graphicData>
            </a:graphic>
          </wp:inline>
        </w:drawing>
      </w:r>
    </w:p>
    <w:p w14:paraId="53BB4B19" w14:textId="77777777" w:rsidR="00F3280A" w:rsidRDefault="000B269D">
      <w:pPr>
        <w:shd w:val="clear" w:color="auto" w:fill="FFFFFF"/>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533CF06C"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Perspectiva oblicua: Se llama así a la que dispone de dos “puntos de fuga” de las diagonales del objeto, los cuales se encontrarán como es lógico sobre la Línea del Horizonte (recordad que corresponde a nuestro “punto de vista”).</w:t>
      </w:r>
    </w:p>
    <w:p w14:paraId="63E0401D" w14:textId="77777777" w:rsidR="00F3280A" w:rsidRDefault="000B269D">
      <w:pPr>
        <w:shd w:val="clear" w:color="auto" w:fill="FFFFFF"/>
        <w:spacing w:before="240" w:after="0" w:line="276" w:lineRule="auto"/>
        <w:jc w:val="both"/>
        <w:rPr>
          <w:rFonts w:ascii="Arial" w:eastAsia="Arial" w:hAnsi="Arial" w:cs="Arial"/>
          <w:b/>
          <w:sz w:val="24"/>
          <w:szCs w:val="24"/>
        </w:rPr>
      </w:pPr>
      <w:r>
        <w:rPr>
          <w:rFonts w:ascii="Arial" w:eastAsia="Arial" w:hAnsi="Arial" w:cs="Arial"/>
          <w:b/>
          <w:sz w:val="24"/>
          <w:szCs w:val="24"/>
        </w:rPr>
        <w:t xml:space="preserve"> </w:t>
      </w:r>
    </w:p>
    <w:p w14:paraId="2D08936B" w14:textId="77777777" w:rsidR="00F3280A" w:rsidRDefault="000B269D">
      <w:pPr>
        <w:shd w:val="clear" w:color="auto" w:fill="FFFFFF"/>
        <w:spacing w:before="240" w:after="0" w:line="276"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 </w:t>
      </w:r>
      <w:r>
        <w:rPr>
          <w:rFonts w:ascii="Times New Roman" w:eastAsia="Times New Roman" w:hAnsi="Times New Roman" w:cs="Times New Roman"/>
          <w:b/>
          <w:noProof/>
          <w:sz w:val="24"/>
          <w:szCs w:val="24"/>
        </w:rPr>
        <w:drawing>
          <wp:inline distT="114300" distB="114300" distL="114300" distR="114300" wp14:anchorId="6502E2E0" wp14:editId="3AC68FA1">
            <wp:extent cx="3676650" cy="2676525"/>
            <wp:effectExtent l="0" t="0" r="0" b="0"/>
            <wp:docPr id="9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3676650" cy="2676525"/>
                    </a:xfrm>
                    <a:prstGeom prst="rect">
                      <a:avLst/>
                    </a:prstGeom>
                    <a:ln/>
                  </pic:spPr>
                </pic:pic>
              </a:graphicData>
            </a:graphic>
          </wp:inline>
        </w:drawing>
      </w:r>
    </w:p>
    <w:p w14:paraId="3D0C4584"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 xml:space="preserve"> </w:t>
      </w:r>
    </w:p>
    <w:p w14:paraId="1AD3A409" w14:textId="77777777" w:rsidR="00F3280A" w:rsidRDefault="000B269D">
      <w:pPr>
        <w:shd w:val="clear" w:color="auto" w:fill="FFFFFF"/>
        <w:spacing w:before="300" w:after="300" w:line="276" w:lineRule="auto"/>
        <w:jc w:val="both"/>
        <w:rPr>
          <w:rFonts w:ascii="Arial" w:eastAsia="Arial" w:hAnsi="Arial" w:cs="Arial"/>
          <w:b/>
          <w:sz w:val="28"/>
          <w:szCs w:val="28"/>
        </w:rPr>
      </w:pPr>
      <w:r>
        <w:rPr>
          <w:rFonts w:ascii="Arial" w:eastAsia="Arial" w:hAnsi="Arial" w:cs="Arial"/>
          <w:b/>
          <w:sz w:val="24"/>
          <w:szCs w:val="24"/>
        </w:rPr>
        <w:t xml:space="preserve"> </w:t>
      </w:r>
      <w:r>
        <w:rPr>
          <w:rFonts w:ascii="Arial" w:eastAsia="Arial" w:hAnsi="Arial" w:cs="Arial"/>
          <w:b/>
          <w:sz w:val="28"/>
          <w:szCs w:val="28"/>
        </w:rPr>
        <w:t>CONTEXTUALIZACIÓN:</w:t>
      </w:r>
    </w:p>
    <w:p w14:paraId="4448A0E5" w14:textId="77777777" w:rsidR="00F3280A" w:rsidRDefault="000B269D">
      <w:pPr>
        <w:shd w:val="clear" w:color="auto" w:fill="FFFFFF"/>
        <w:spacing w:before="300" w:after="300" w:line="276" w:lineRule="auto"/>
        <w:jc w:val="both"/>
        <w:rPr>
          <w:rFonts w:ascii="Arial" w:eastAsia="Arial" w:hAnsi="Arial" w:cs="Arial"/>
          <w:b/>
          <w:sz w:val="36"/>
          <w:szCs w:val="36"/>
        </w:rPr>
      </w:pPr>
      <w:r>
        <w:rPr>
          <w:rFonts w:ascii="Arial" w:eastAsia="Arial" w:hAnsi="Arial" w:cs="Arial"/>
          <w:b/>
          <w:sz w:val="24"/>
          <w:szCs w:val="24"/>
        </w:rPr>
        <w:t xml:space="preserve"> </w:t>
      </w:r>
      <w:r>
        <w:rPr>
          <w:rFonts w:ascii="Arial" w:eastAsia="Arial" w:hAnsi="Arial" w:cs="Arial"/>
          <w:b/>
          <w:sz w:val="36"/>
          <w:szCs w:val="36"/>
        </w:rPr>
        <w:t xml:space="preserve"> </w:t>
      </w:r>
    </w:p>
    <w:p w14:paraId="315150CD" w14:textId="77777777" w:rsidR="00F3280A" w:rsidRDefault="000B269D">
      <w:pPr>
        <w:shd w:val="clear" w:color="auto" w:fill="FFFFFF"/>
        <w:spacing w:before="300" w:after="300" w:line="276" w:lineRule="auto"/>
        <w:jc w:val="both"/>
        <w:rPr>
          <w:rFonts w:ascii="Arial" w:eastAsia="Arial" w:hAnsi="Arial" w:cs="Arial"/>
          <w:b/>
          <w:sz w:val="44"/>
          <w:szCs w:val="44"/>
        </w:rPr>
      </w:pPr>
      <w:r>
        <w:rPr>
          <w:rFonts w:ascii="Arial" w:eastAsia="Arial" w:hAnsi="Arial" w:cs="Arial"/>
          <w:b/>
          <w:sz w:val="44"/>
          <w:szCs w:val="44"/>
        </w:rPr>
        <w:t>ULTIMO DIA PARA ENTREGAR MARTES 20 DE OCTUBRE DE 2020</w:t>
      </w:r>
    </w:p>
    <w:p w14:paraId="1795999F"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 </w:t>
      </w:r>
    </w:p>
    <w:p w14:paraId="613337BC"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Después de observar el video y la definición, elabora los dibujos de la muestra dada en el libro taller.       </w:t>
      </w:r>
      <w:r>
        <w:rPr>
          <w:rFonts w:ascii="Arial" w:eastAsia="Arial" w:hAnsi="Arial" w:cs="Arial"/>
          <w:b/>
          <w:sz w:val="24"/>
          <w:szCs w:val="24"/>
        </w:rPr>
        <w:tab/>
      </w:r>
    </w:p>
    <w:p w14:paraId="04EE1260" w14:textId="77777777" w:rsidR="00F3280A" w:rsidRDefault="000B269D">
      <w:pPr>
        <w:shd w:val="clear" w:color="auto" w:fill="FFFFFF"/>
        <w:spacing w:before="300" w:after="200" w:line="276" w:lineRule="auto"/>
        <w:jc w:val="both"/>
        <w:rPr>
          <w:rFonts w:ascii="Arial" w:eastAsia="Arial" w:hAnsi="Arial" w:cs="Arial"/>
          <w:b/>
          <w:sz w:val="32"/>
          <w:szCs w:val="32"/>
        </w:rPr>
      </w:pPr>
      <w:r>
        <w:rPr>
          <w:rFonts w:ascii="Arial" w:eastAsia="Arial" w:hAnsi="Arial" w:cs="Arial"/>
          <w:b/>
          <w:sz w:val="32"/>
          <w:szCs w:val="32"/>
        </w:rPr>
        <w:lastRenderedPageBreak/>
        <w:t>Escribir nombre completo y grado en las casillas del libro y fecha de envío de la actividad</w:t>
      </w:r>
    </w:p>
    <w:p w14:paraId="3C438FA4"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 </w:t>
      </w:r>
    </w:p>
    <w:p w14:paraId="06EA6B36"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Nota: si tiene el libro  a la mano no olvides hacer uso de él. </w:t>
      </w:r>
    </w:p>
    <w:p w14:paraId="6A1FA7EB"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32"/>
          <w:szCs w:val="32"/>
        </w:rPr>
        <w:t>En caso de no tener el libro, realiza el dibujo en hojas de block. Escriba el nombre completo y el grado</w:t>
      </w:r>
      <w:r>
        <w:rPr>
          <w:rFonts w:ascii="Arial" w:eastAsia="Arial" w:hAnsi="Arial" w:cs="Arial"/>
          <w:b/>
          <w:sz w:val="24"/>
          <w:szCs w:val="24"/>
        </w:rPr>
        <w:t>.</w:t>
      </w:r>
    </w:p>
    <w:p w14:paraId="5B79D024"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 xml:space="preserve"> </w:t>
      </w:r>
    </w:p>
    <w:p w14:paraId="6B32D2E3"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Las actividades se realizan en la página 81 y en la página 83.</w:t>
      </w:r>
    </w:p>
    <w:p w14:paraId="17D13831" w14:textId="77777777" w:rsidR="00F3280A" w:rsidRDefault="000B269D">
      <w:pPr>
        <w:shd w:val="clear" w:color="auto" w:fill="FFFFFF"/>
        <w:spacing w:before="300" w:after="300" w:line="276" w:lineRule="auto"/>
        <w:jc w:val="both"/>
        <w:rPr>
          <w:rFonts w:ascii="Arial" w:eastAsia="Arial" w:hAnsi="Arial" w:cs="Arial"/>
          <w:b/>
          <w:sz w:val="36"/>
          <w:szCs w:val="36"/>
        </w:rPr>
      </w:pPr>
      <w:r>
        <w:rPr>
          <w:rFonts w:ascii="Arial" w:eastAsia="Arial" w:hAnsi="Arial" w:cs="Arial"/>
          <w:b/>
          <w:sz w:val="36"/>
          <w:szCs w:val="36"/>
        </w:rPr>
        <w:t>Escribir el nombre completo, grado y fecha de envío de la actividad en las casillas del libro taller</w:t>
      </w:r>
    </w:p>
    <w:p w14:paraId="50656EAA" w14:textId="77777777" w:rsidR="00F3280A" w:rsidRDefault="000B269D">
      <w:pPr>
        <w:shd w:val="clear" w:color="auto" w:fill="FFFFFF"/>
        <w:spacing w:before="240" w:after="240" w:line="276" w:lineRule="auto"/>
        <w:jc w:val="both"/>
        <w:rPr>
          <w:rFonts w:ascii="Arial" w:eastAsia="Arial" w:hAnsi="Arial" w:cs="Arial"/>
          <w:b/>
          <w:sz w:val="24"/>
          <w:szCs w:val="24"/>
        </w:rPr>
      </w:pPr>
      <w:r>
        <w:rPr>
          <w:rFonts w:ascii="Arial" w:eastAsia="Arial" w:hAnsi="Arial" w:cs="Arial"/>
          <w:b/>
          <w:sz w:val="24"/>
          <w:szCs w:val="24"/>
        </w:rPr>
        <w:t xml:space="preserve"> </w:t>
      </w:r>
    </w:p>
    <w:p w14:paraId="5E5358CE" w14:textId="77777777" w:rsidR="00F3280A" w:rsidRDefault="000B269D">
      <w:pPr>
        <w:shd w:val="clear" w:color="auto" w:fill="FFFFFF"/>
        <w:spacing w:before="300" w:after="300" w:line="276" w:lineRule="auto"/>
        <w:jc w:val="both"/>
        <w:rPr>
          <w:rFonts w:ascii="Arial" w:eastAsia="Arial" w:hAnsi="Arial" w:cs="Arial"/>
          <w:b/>
          <w:sz w:val="32"/>
          <w:szCs w:val="32"/>
        </w:rPr>
      </w:pPr>
      <w:r>
        <w:rPr>
          <w:rFonts w:ascii="Arial" w:eastAsia="Arial" w:hAnsi="Arial" w:cs="Arial"/>
          <w:b/>
          <w:sz w:val="32"/>
          <w:szCs w:val="32"/>
        </w:rPr>
        <w:t>ACTIVIDAD 1.</w:t>
      </w:r>
    </w:p>
    <w:p w14:paraId="3E82CA00"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 xml:space="preserve"> </w:t>
      </w:r>
    </w:p>
    <w:p w14:paraId="3A8C42CF"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Realiza el dibujo de la muestra aplicando la perspectiva paralela, en la página 81.</w:t>
      </w:r>
    </w:p>
    <w:p w14:paraId="31EBCCC0"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lastRenderedPageBreak/>
        <w:t xml:space="preserve"> </w:t>
      </w:r>
      <w:r>
        <w:rPr>
          <w:rFonts w:ascii="Arial" w:eastAsia="Arial" w:hAnsi="Arial" w:cs="Arial"/>
          <w:b/>
          <w:noProof/>
          <w:sz w:val="24"/>
          <w:szCs w:val="24"/>
        </w:rPr>
        <w:drawing>
          <wp:inline distT="114300" distB="114300" distL="114300" distR="114300" wp14:anchorId="6E80EEAC" wp14:editId="63513EDC">
            <wp:extent cx="7322026" cy="5598551"/>
            <wp:effectExtent l="0" t="0" r="0" b="0"/>
            <wp:docPr id="8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a:stretch>
                      <a:fillRect/>
                    </a:stretch>
                  </pic:blipFill>
                  <pic:spPr>
                    <a:xfrm>
                      <a:off x="0" y="0"/>
                      <a:ext cx="7322026" cy="5598551"/>
                    </a:xfrm>
                    <a:prstGeom prst="rect">
                      <a:avLst/>
                    </a:prstGeom>
                    <a:ln/>
                  </pic:spPr>
                </pic:pic>
              </a:graphicData>
            </a:graphic>
          </wp:inline>
        </w:drawing>
      </w:r>
    </w:p>
    <w:p w14:paraId="3E1ABB84" w14:textId="77777777" w:rsidR="00F3280A" w:rsidRDefault="000B269D">
      <w:pPr>
        <w:shd w:val="clear" w:color="auto" w:fill="FFFFFF"/>
        <w:spacing w:before="300" w:after="200" w:line="276" w:lineRule="auto"/>
        <w:jc w:val="both"/>
        <w:rPr>
          <w:rFonts w:ascii="Arial" w:eastAsia="Arial" w:hAnsi="Arial" w:cs="Arial"/>
          <w:b/>
          <w:sz w:val="32"/>
          <w:szCs w:val="32"/>
        </w:rPr>
      </w:pPr>
      <w:r>
        <w:rPr>
          <w:rFonts w:ascii="Arial" w:eastAsia="Arial" w:hAnsi="Arial" w:cs="Arial"/>
          <w:b/>
          <w:sz w:val="32"/>
          <w:szCs w:val="32"/>
        </w:rPr>
        <w:lastRenderedPageBreak/>
        <w:t>ACTIVIDAD 2:</w:t>
      </w:r>
    </w:p>
    <w:p w14:paraId="229881A9"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sz w:val="24"/>
          <w:szCs w:val="24"/>
        </w:rPr>
        <w:t>Dibuja un espacio libre en perspectiva paralela, realiza la actividad en la página 83.</w:t>
      </w:r>
    </w:p>
    <w:p w14:paraId="4FB2E78B" w14:textId="77777777" w:rsidR="00F3280A" w:rsidRDefault="000B269D">
      <w:pPr>
        <w:shd w:val="clear" w:color="auto" w:fill="FFFFFF"/>
        <w:spacing w:before="300" w:after="200" w:line="276" w:lineRule="auto"/>
        <w:jc w:val="both"/>
        <w:rPr>
          <w:rFonts w:ascii="Arial" w:eastAsia="Arial" w:hAnsi="Arial" w:cs="Arial"/>
          <w:b/>
          <w:sz w:val="24"/>
          <w:szCs w:val="24"/>
        </w:rPr>
      </w:pPr>
      <w:r>
        <w:rPr>
          <w:rFonts w:ascii="Arial" w:eastAsia="Arial" w:hAnsi="Arial" w:cs="Arial"/>
          <w:b/>
          <w:noProof/>
          <w:sz w:val="24"/>
          <w:szCs w:val="24"/>
        </w:rPr>
        <w:drawing>
          <wp:inline distT="114300" distB="114300" distL="114300" distR="114300" wp14:anchorId="3EE559DC" wp14:editId="7FB521E3">
            <wp:extent cx="7297738" cy="4464226"/>
            <wp:effectExtent l="0" t="0" r="0" b="0"/>
            <wp:docPr id="7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7297738" cy="4464226"/>
                    </a:xfrm>
                    <a:prstGeom prst="rect">
                      <a:avLst/>
                    </a:prstGeom>
                    <a:ln/>
                  </pic:spPr>
                </pic:pic>
              </a:graphicData>
            </a:graphic>
          </wp:inline>
        </w:drawing>
      </w:r>
    </w:p>
    <w:p w14:paraId="1D698D59"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 xml:space="preserve"> </w:t>
      </w:r>
    </w:p>
    <w:p w14:paraId="75605E9A"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lastRenderedPageBreak/>
        <w:t xml:space="preserve"> </w:t>
      </w:r>
    </w:p>
    <w:tbl>
      <w:tblPr>
        <w:tblStyle w:val="affd"/>
        <w:tblW w:w="82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295"/>
      </w:tblGrid>
      <w:tr w:rsidR="00F3280A" w14:paraId="618AAA7B" w14:textId="77777777">
        <w:trPr>
          <w:trHeight w:val="3405"/>
        </w:trPr>
        <w:tc>
          <w:tcPr>
            <w:tcW w:w="82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1A40E5" w14:textId="77777777" w:rsidR="00F3280A" w:rsidRDefault="000B269D">
            <w:pPr>
              <w:shd w:val="clear" w:color="auto" w:fill="FFFFFF"/>
              <w:spacing w:before="300" w:after="300" w:line="276" w:lineRule="auto"/>
              <w:ind w:left="560"/>
              <w:jc w:val="both"/>
              <w:rPr>
                <w:rFonts w:ascii="Arial" w:eastAsia="Arial" w:hAnsi="Arial" w:cs="Arial"/>
                <w:b/>
                <w:sz w:val="24"/>
                <w:szCs w:val="24"/>
              </w:rPr>
            </w:pPr>
            <w:r>
              <w:rPr>
                <w:rFonts w:ascii="Arial" w:eastAsia="Arial" w:hAnsi="Arial" w:cs="Arial"/>
                <w:b/>
                <w:sz w:val="24"/>
                <w:szCs w:val="24"/>
              </w:rPr>
              <w:t>Mis opiniones (lo que aprendí, lo que me gusto):</w:t>
            </w:r>
          </w:p>
          <w:p w14:paraId="433849EA" w14:textId="77777777" w:rsidR="00F3280A" w:rsidRDefault="000B269D">
            <w:pPr>
              <w:shd w:val="clear" w:color="auto" w:fill="FFFFFF"/>
              <w:spacing w:before="300" w:after="300" w:line="276" w:lineRule="auto"/>
              <w:ind w:left="560"/>
              <w:jc w:val="both"/>
              <w:rPr>
                <w:rFonts w:ascii="Arial" w:eastAsia="Arial" w:hAnsi="Arial" w:cs="Arial"/>
                <w:b/>
                <w:sz w:val="24"/>
                <w:szCs w:val="24"/>
              </w:rPr>
            </w:pPr>
            <w:r>
              <w:rPr>
                <w:rFonts w:ascii="Arial" w:eastAsia="Arial" w:hAnsi="Arial" w:cs="Arial"/>
                <w:b/>
                <w:sz w:val="24"/>
                <w:szCs w:val="24"/>
              </w:rPr>
              <w:t xml:space="preserve"> </w:t>
            </w:r>
          </w:p>
          <w:p w14:paraId="61785CBD" w14:textId="77777777" w:rsidR="00F3280A" w:rsidRDefault="000B269D">
            <w:pPr>
              <w:shd w:val="clear" w:color="auto" w:fill="FFFFFF"/>
              <w:spacing w:before="300" w:after="300" w:line="276" w:lineRule="auto"/>
              <w:ind w:left="560"/>
              <w:jc w:val="both"/>
              <w:rPr>
                <w:rFonts w:ascii="Arial" w:eastAsia="Arial" w:hAnsi="Arial" w:cs="Arial"/>
                <w:b/>
                <w:sz w:val="24"/>
                <w:szCs w:val="24"/>
              </w:rPr>
            </w:pPr>
            <w:r>
              <w:rPr>
                <w:rFonts w:ascii="Arial" w:eastAsia="Arial" w:hAnsi="Arial" w:cs="Arial"/>
                <w:b/>
                <w:sz w:val="24"/>
                <w:szCs w:val="24"/>
              </w:rPr>
              <w:t xml:space="preserve">  </w:t>
            </w:r>
          </w:p>
        </w:tc>
      </w:tr>
    </w:tbl>
    <w:p w14:paraId="1FBB1923"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 xml:space="preserve"> </w:t>
      </w:r>
    </w:p>
    <w:p w14:paraId="67C00F22" w14:textId="77777777" w:rsidR="00F3280A" w:rsidRDefault="000B269D">
      <w:pPr>
        <w:shd w:val="clear" w:color="auto" w:fill="FFFFFF"/>
        <w:spacing w:before="300" w:after="300" w:line="276" w:lineRule="auto"/>
        <w:jc w:val="both"/>
        <w:rPr>
          <w:rFonts w:ascii="Arial" w:eastAsia="Arial" w:hAnsi="Arial" w:cs="Arial"/>
          <w:b/>
          <w:sz w:val="36"/>
          <w:szCs w:val="36"/>
        </w:rPr>
      </w:pPr>
      <w:r>
        <w:rPr>
          <w:rFonts w:ascii="Arial" w:eastAsia="Arial" w:hAnsi="Arial" w:cs="Arial"/>
          <w:b/>
          <w:sz w:val="36"/>
          <w:szCs w:val="36"/>
        </w:rPr>
        <w:t>Recuerde enviar las actividades en un solo archivo de Microsoft Word.  Debe Guardar el archivo con NOMBRE COMPLETO Y GRADO.</w:t>
      </w:r>
    </w:p>
    <w:p w14:paraId="4E1166C3" w14:textId="77777777" w:rsidR="00F3280A" w:rsidRDefault="000B269D">
      <w:pPr>
        <w:shd w:val="clear" w:color="auto" w:fill="FFFFFF"/>
        <w:spacing w:before="300" w:after="300" w:line="276" w:lineRule="auto"/>
        <w:jc w:val="both"/>
        <w:rPr>
          <w:rFonts w:ascii="Arial" w:eastAsia="Arial" w:hAnsi="Arial" w:cs="Arial"/>
          <w:b/>
          <w:sz w:val="36"/>
          <w:szCs w:val="36"/>
        </w:rPr>
      </w:pPr>
      <w:r>
        <w:rPr>
          <w:rFonts w:ascii="Arial" w:eastAsia="Arial" w:hAnsi="Arial" w:cs="Arial"/>
          <w:b/>
          <w:sz w:val="36"/>
          <w:szCs w:val="36"/>
        </w:rPr>
        <w:t>En cada página insertar la imagen de cada una de las actividades, realizadas en el libro taller.</w:t>
      </w:r>
    </w:p>
    <w:p w14:paraId="0CA037C3"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NO OLVIDAR: La opinión de lo que aprendió y lo que le gustó del tema.</w:t>
      </w:r>
    </w:p>
    <w:p w14:paraId="7987DD0C"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t xml:space="preserve"> </w:t>
      </w:r>
    </w:p>
    <w:p w14:paraId="6C3811D0" w14:textId="77777777" w:rsidR="00F3280A" w:rsidRDefault="00F3280A">
      <w:pPr>
        <w:shd w:val="clear" w:color="auto" w:fill="FFFFFF"/>
        <w:spacing w:before="300" w:after="300" w:line="276" w:lineRule="auto"/>
        <w:jc w:val="both"/>
        <w:rPr>
          <w:rFonts w:ascii="Arial" w:eastAsia="Arial" w:hAnsi="Arial" w:cs="Arial"/>
          <w:b/>
          <w:sz w:val="24"/>
          <w:szCs w:val="24"/>
        </w:rPr>
      </w:pPr>
    </w:p>
    <w:p w14:paraId="3E104D87" w14:textId="77777777" w:rsidR="00F3280A" w:rsidRDefault="000B269D">
      <w:pPr>
        <w:shd w:val="clear" w:color="auto" w:fill="FFFFFF"/>
        <w:spacing w:before="300" w:after="300" w:line="276" w:lineRule="auto"/>
        <w:jc w:val="both"/>
        <w:rPr>
          <w:rFonts w:ascii="Arial" w:eastAsia="Arial" w:hAnsi="Arial" w:cs="Arial"/>
          <w:b/>
          <w:sz w:val="24"/>
          <w:szCs w:val="24"/>
        </w:rPr>
      </w:pPr>
      <w:r>
        <w:rPr>
          <w:rFonts w:ascii="Arial" w:eastAsia="Arial" w:hAnsi="Arial" w:cs="Arial"/>
          <w:b/>
          <w:sz w:val="24"/>
          <w:szCs w:val="24"/>
        </w:rPr>
        <w:lastRenderedPageBreak/>
        <w:t>RÚBRICA</w:t>
      </w:r>
    </w:p>
    <w:p w14:paraId="127AFC5A" w14:textId="77777777" w:rsidR="00F3280A" w:rsidRDefault="000B269D">
      <w:pPr>
        <w:shd w:val="clear" w:color="auto" w:fill="FFFFFF"/>
        <w:spacing w:before="300" w:after="0" w:line="276" w:lineRule="auto"/>
        <w:jc w:val="both"/>
        <w:rPr>
          <w:rFonts w:ascii="Arial" w:eastAsia="Arial" w:hAnsi="Arial" w:cs="Arial"/>
          <w:b/>
          <w:sz w:val="24"/>
          <w:szCs w:val="24"/>
        </w:rPr>
      </w:pPr>
      <w:r>
        <w:rPr>
          <w:rFonts w:ascii="Arial" w:eastAsia="Arial" w:hAnsi="Arial" w:cs="Arial"/>
          <w:b/>
          <w:sz w:val="24"/>
          <w:szCs w:val="24"/>
        </w:rPr>
        <w:t xml:space="preserve"> </w:t>
      </w:r>
    </w:p>
    <w:tbl>
      <w:tblPr>
        <w:tblStyle w:val="affe"/>
        <w:tblW w:w="123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740"/>
        <w:gridCol w:w="2670"/>
        <w:gridCol w:w="3540"/>
        <w:gridCol w:w="4380"/>
      </w:tblGrid>
      <w:tr w:rsidR="00F3280A" w14:paraId="7B9C9F1F" w14:textId="77777777">
        <w:trPr>
          <w:trHeight w:val="1140"/>
        </w:trPr>
        <w:tc>
          <w:tcPr>
            <w:tcW w:w="17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2FC70A" w14:textId="77777777" w:rsidR="00F3280A" w:rsidRDefault="000B269D">
            <w:pPr>
              <w:shd w:val="clear" w:color="auto" w:fill="FFFFFF"/>
              <w:spacing w:before="300" w:after="0" w:line="276" w:lineRule="auto"/>
              <w:ind w:left="-100" w:right="100"/>
              <w:jc w:val="both"/>
              <w:rPr>
                <w:rFonts w:ascii="Arial" w:eastAsia="Arial" w:hAnsi="Arial" w:cs="Arial"/>
                <w:b/>
                <w:sz w:val="24"/>
                <w:szCs w:val="24"/>
              </w:rPr>
            </w:pPr>
            <w:r>
              <w:rPr>
                <w:rFonts w:ascii="Arial" w:eastAsia="Arial" w:hAnsi="Arial" w:cs="Arial"/>
                <w:b/>
                <w:sz w:val="24"/>
                <w:szCs w:val="24"/>
              </w:rPr>
              <w:t>Tema</w:t>
            </w:r>
          </w:p>
        </w:tc>
        <w:tc>
          <w:tcPr>
            <w:tcW w:w="267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AF382E8" w14:textId="77777777" w:rsidR="00F3280A" w:rsidRDefault="000B269D">
            <w:pPr>
              <w:shd w:val="clear" w:color="auto" w:fill="FFFFFF"/>
              <w:spacing w:before="300" w:after="0" w:line="276" w:lineRule="auto"/>
              <w:ind w:left="-100" w:right="100"/>
              <w:jc w:val="both"/>
              <w:rPr>
                <w:rFonts w:ascii="Arial" w:eastAsia="Arial" w:hAnsi="Arial" w:cs="Arial"/>
                <w:b/>
                <w:sz w:val="24"/>
                <w:szCs w:val="24"/>
              </w:rPr>
            </w:pPr>
            <w:r>
              <w:rPr>
                <w:rFonts w:ascii="Arial" w:eastAsia="Arial" w:hAnsi="Arial" w:cs="Arial"/>
                <w:b/>
                <w:sz w:val="24"/>
                <w:szCs w:val="24"/>
              </w:rPr>
              <w:t>Indicador</w:t>
            </w:r>
          </w:p>
        </w:tc>
        <w:tc>
          <w:tcPr>
            <w:tcW w:w="354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AF1C191" w14:textId="77777777" w:rsidR="00F3280A" w:rsidRDefault="000B269D">
            <w:pPr>
              <w:shd w:val="clear" w:color="auto" w:fill="FFFFFF"/>
              <w:spacing w:before="300" w:after="0" w:line="276" w:lineRule="auto"/>
              <w:ind w:left="-100" w:right="100"/>
              <w:jc w:val="both"/>
              <w:rPr>
                <w:rFonts w:ascii="Arial" w:eastAsia="Arial" w:hAnsi="Arial" w:cs="Arial"/>
                <w:b/>
                <w:sz w:val="24"/>
                <w:szCs w:val="24"/>
              </w:rPr>
            </w:pPr>
            <w:r>
              <w:rPr>
                <w:rFonts w:ascii="Arial" w:eastAsia="Arial" w:hAnsi="Arial" w:cs="Arial"/>
                <w:b/>
                <w:sz w:val="24"/>
                <w:szCs w:val="24"/>
              </w:rPr>
              <w:t>Evidencias</w:t>
            </w:r>
          </w:p>
        </w:tc>
        <w:tc>
          <w:tcPr>
            <w:tcW w:w="438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79BB5DD" w14:textId="77777777" w:rsidR="00F3280A" w:rsidRDefault="000B269D">
            <w:pPr>
              <w:shd w:val="clear" w:color="auto" w:fill="FFFFFF"/>
              <w:spacing w:before="300" w:after="0" w:line="276" w:lineRule="auto"/>
              <w:ind w:left="-100" w:right="100"/>
              <w:jc w:val="both"/>
              <w:rPr>
                <w:rFonts w:ascii="Arial" w:eastAsia="Arial" w:hAnsi="Arial" w:cs="Arial"/>
                <w:b/>
                <w:sz w:val="24"/>
                <w:szCs w:val="24"/>
              </w:rPr>
            </w:pPr>
            <w:r>
              <w:rPr>
                <w:rFonts w:ascii="Arial" w:eastAsia="Arial" w:hAnsi="Arial" w:cs="Arial"/>
                <w:b/>
                <w:sz w:val="24"/>
                <w:szCs w:val="24"/>
              </w:rPr>
              <w:t>Actividades que se relacionan en casa</w:t>
            </w:r>
          </w:p>
        </w:tc>
      </w:tr>
      <w:tr w:rsidR="00F3280A" w14:paraId="15131BA0" w14:textId="77777777">
        <w:trPr>
          <w:trHeight w:val="2250"/>
        </w:trPr>
        <w:tc>
          <w:tcPr>
            <w:tcW w:w="174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915F2C" w14:textId="77777777" w:rsidR="00F3280A" w:rsidRDefault="000B269D">
            <w:pPr>
              <w:shd w:val="clear" w:color="auto" w:fill="FFFFFF"/>
              <w:spacing w:before="300" w:after="0" w:line="276" w:lineRule="auto"/>
              <w:ind w:left="-200" w:right="100"/>
              <w:jc w:val="center"/>
              <w:rPr>
                <w:rFonts w:ascii="Arial" w:eastAsia="Arial" w:hAnsi="Arial" w:cs="Arial"/>
                <w:b/>
                <w:sz w:val="24"/>
                <w:szCs w:val="24"/>
              </w:rPr>
            </w:pPr>
            <w:r>
              <w:rPr>
                <w:rFonts w:ascii="Arial" w:eastAsia="Arial" w:hAnsi="Arial" w:cs="Arial"/>
                <w:b/>
                <w:sz w:val="24"/>
                <w:szCs w:val="24"/>
              </w:rPr>
              <w:t>Perspectiva</w:t>
            </w:r>
          </w:p>
        </w:tc>
        <w:tc>
          <w:tcPr>
            <w:tcW w:w="2670" w:type="dxa"/>
            <w:tcBorders>
              <w:top w:val="nil"/>
              <w:left w:val="nil"/>
              <w:bottom w:val="single" w:sz="8" w:space="0" w:color="000000"/>
              <w:right w:val="single" w:sz="8" w:space="0" w:color="000000"/>
            </w:tcBorders>
            <w:tcMar>
              <w:top w:w="100" w:type="dxa"/>
              <w:left w:w="100" w:type="dxa"/>
              <w:bottom w:w="100" w:type="dxa"/>
              <w:right w:w="100" w:type="dxa"/>
            </w:tcMar>
          </w:tcPr>
          <w:p w14:paraId="5DFCFF03" w14:textId="77777777" w:rsidR="00F3280A" w:rsidRDefault="00F3280A">
            <w:pPr>
              <w:shd w:val="clear" w:color="auto" w:fill="FFFFFF"/>
              <w:spacing w:before="300" w:after="300" w:line="360" w:lineRule="auto"/>
              <w:ind w:left="-100"/>
              <w:jc w:val="both"/>
              <w:rPr>
                <w:rFonts w:ascii="Arial" w:eastAsia="Arial" w:hAnsi="Arial" w:cs="Arial"/>
                <w:b/>
                <w:sz w:val="24"/>
                <w:szCs w:val="24"/>
              </w:rPr>
            </w:pPr>
          </w:p>
          <w:p w14:paraId="4DD002BC" w14:textId="77777777" w:rsidR="00F3280A" w:rsidRDefault="000B269D">
            <w:pPr>
              <w:shd w:val="clear" w:color="auto" w:fill="FFFFFF"/>
              <w:spacing w:before="300" w:after="300" w:line="360" w:lineRule="auto"/>
              <w:ind w:left="-100"/>
              <w:jc w:val="both"/>
              <w:rPr>
                <w:rFonts w:ascii="Arial" w:eastAsia="Arial" w:hAnsi="Arial" w:cs="Arial"/>
                <w:b/>
                <w:sz w:val="24"/>
                <w:szCs w:val="24"/>
              </w:rPr>
            </w:pPr>
            <w:r>
              <w:rPr>
                <w:rFonts w:ascii="Times New Roman" w:eastAsia="Times New Roman" w:hAnsi="Times New Roman" w:cs="Times New Roman"/>
                <w:b/>
                <w:sz w:val="24"/>
                <w:szCs w:val="24"/>
              </w:rPr>
              <w:t xml:space="preserve"> </w:t>
            </w:r>
            <w:r>
              <w:rPr>
                <w:rFonts w:ascii="Arial" w:eastAsia="Arial" w:hAnsi="Arial" w:cs="Arial"/>
                <w:b/>
                <w:sz w:val="24"/>
                <w:szCs w:val="24"/>
              </w:rPr>
              <w:t xml:space="preserve">Realización de dibujos aplicando alguno de los tipos de perspectiva visto  </w:t>
            </w:r>
          </w:p>
          <w:p w14:paraId="4005CEAC" w14:textId="77777777" w:rsidR="00F3280A" w:rsidRDefault="00F3280A">
            <w:pPr>
              <w:shd w:val="clear" w:color="auto" w:fill="FFFFFF"/>
              <w:spacing w:before="300" w:after="300" w:line="360" w:lineRule="auto"/>
              <w:ind w:left="-100"/>
              <w:jc w:val="both"/>
              <w:rPr>
                <w:rFonts w:ascii="Arial" w:eastAsia="Arial" w:hAnsi="Arial" w:cs="Arial"/>
                <w:b/>
                <w:sz w:val="24"/>
                <w:szCs w:val="24"/>
              </w:rPr>
            </w:pPr>
          </w:p>
        </w:tc>
        <w:tc>
          <w:tcPr>
            <w:tcW w:w="3540" w:type="dxa"/>
            <w:tcBorders>
              <w:top w:val="nil"/>
              <w:left w:val="nil"/>
              <w:bottom w:val="single" w:sz="8" w:space="0" w:color="000000"/>
              <w:right w:val="single" w:sz="8" w:space="0" w:color="000000"/>
            </w:tcBorders>
            <w:tcMar>
              <w:top w:w="100" w:type="dxa"/>
              <w:left w:w="100" w:type="dxa"/>
              <w:bottom w:w="100" w:type="dxa"/>
              <w:right w:w="100" w:type="dxa"/>
            </w:tcMar>
          </w:tcPr>
          <w:p w14:paraId="39D6774C" w14:textId="77777777" w:rsidR="00F3280A" w:rsidRDefault="000B269D">
            <w:pPr>
              <w:shd w:val="clear" w:color="auto" w:fill="FFFFFF"/>
              <w:spacing w:before="300" w:after="0" w:line="276" w:lineRule="auto"/>
              <w:ind w:left="-100" w:right="100"/>
              <w:jc w:val="both"/>
              <w:rPr>
                <w:rFonts w:ascii="Arial" w:eastAsia="Arial" w:hAnsi="Arial" w:cs="Arial"/>
                <w:b/>
                <w:sz w:val="24"/>
                <w:szCs w:val="24"/>
              </w:rPr>
            </w:pPr>
            <w:r>
              <w:rPr>
                <w:rFonts w:ascii="Arial" w:eastAsia="Arial" w:hAnsi="Arial" w:cs="Arial"/>
                <w:b/>
                <w:sz w:val="24"/>
                <w:szCs w:val="24"/>
              </w:rPr>
              <w:t xml:space="preserve"> Presentación de las diferentes composiciones artísticas elaboradas por los estudiantes.</w:t>
            </w:r>
          </w:p>
        </w:tc>
        <w:tc>
          <w:tcPr>
            <w:tcW w:w="4380" w:type="dxa"/>
            <w:tcBorders>
              <w:top w:val="nil"/>
              <w:left w:val="nil"/>
              <w:bottom w:val="single" w:sz="8" w:space="0" w:color="000000"/>
              <w:right w:val="single" w:sz="8" w:space="0" w:color="000000"/>
            </w:tcBorders>
            <w:tcMar>
              <w:top w:w="100" w:type="dxa"/>
              <w:left w:w="100" w:type="dxa"/>
              <w:bottom w:w="100" w:type="dxa"/>
              <w:right w:w="100" w:type="dxa"/>
            </w:tcMar>
          </w:tcPr>
          <w:p w14:paraId="73AB7E24" w14:textId="77777777" w:rsidR="00F3280A" w:rsidRDefault="000B269D">
            <w:pPr>
              <w:shd w:val="clear" w:color="auto" w:fill="FFFFFF"/>
              <w:spacing w:before="300" w:after="0" w:line="276" w:lineRule="auto"/>
              <w:ind w:left="-200" w:right="100"/>
              <w:jc w:val="both"/>
              <w:rPr>
                <w:rFonts w:ascii="Arial" w:eastAsia="Arial" w:hAnsi="Arial" w:cs="Arial"/>
                <w:b/>
                <w:sz w:val="24"/>
                <w:szCs w:val="24"/>
              </w:rPr>
            </w:pPr>
            <w:r>
              <w:rPr>
                <w:rFonts w:ascii="Arial" w:eastAsia="Arial" w:hAnsi="Arial" w:cs="Arial"/>
                <w:b/>
                <w:sz w:val="24"/>
                <w:szCs w:val="24"/>
              </w:rPr>
              <w:t xml:space="preserve"> Lectura y video explorado en familia.</w:t>
            </w:r>
          </w:p>
        </w:tc>
      </w:tr>
    </w:tbl>
    <w:p w14:paraId="19177602" w14:textId="77777777" w:rsidR="00F3280A" w:rsidRDefault="00F3280A">
      <w:pPr>
        <w:rPr>
          <w:b/>
          <w:sz w:val="28"/>
          <w:szCs w:val="28"/>
        </w:rPr>
      </w:pPr>
    </w:p>
    <w:p w14:paraId="3416FD00" w14:textId="77777777" w:rsidR="00F3280A" w:rsidRDefault="000B269D">
      <w:pPr>
        <w:rPr>
          <w:b/>
          <w:sz w:val="28"/>
          <w:szCs w:val="28"/>
        </w:rPr>
      </w:pPr>
      <w:r>
        <w:rPr>
          <w:b/>
          <w:sz w:val="28"/>
          <w:szCs w:val="28"/>
        </w:rPr>
        <w:t xml:space="preserve">                                                               </w:t>
      </w:r>
    </w:p>
    <w:p w14:paraId="75AD68C3" w14:textId="77777777" w:rsidR="00F3280A" w:rsidRDefault="00F3280A">
      <w:pPr>
        <w:rPr>
          <w:b/>
          <w:sz w:val="28"/>
          <w:szCs w:val="28"/>
        </w:rPr>
      </w:pPr>
    </w:p>
    <w:p w14:paraId="1898F5F5" w14:textId="77777777" w:rsidR="00F3280A" w:rsidRDefault="00F3280A">
      <w:pPr>
        <w:rPr>
          <w:b/>
          <w:sz w:val="28"/>
          <w:szCs w:val="28"/>
        </w:rPr>
      </w:pPr>
    </w:p>
    <w:p w14:paraId="3F2067E2" w14:textId="77777777" w:rsidR="00F3280A" w:rsidRDefault="00F3280A">
      <w:pPr>
        <w:rPr>
          <w:b/>
          <w:sz w:val="28"/>
          <w:szCs w:val="28"/>
        </w:rPr>
      </w:pPr>
    </w:p>
    <w:p w14:paraId="12D0620C" w14:textId="77777777" w:rsidR="00F3280A" w:rsidRDefault="00F3280A">
      <w:pPr>
        <w:rPr>
          <w:b/>
          <w:sz w:val="24"/>
          <w:szCs w:val="24"/>
        </w:rPr>
      </w:pPr>
    </w:p>
    <w:sectPr w:rsidR="00F3280A">
      <w:footerReference w:type="default" r:id="rId19"/>
      <w:pgSz w:w="15840" w:h="12240"/>
      <w:pgMar w:top="1411" w:right="1411" w:bottom="1411" w:left="141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4FC99F" w14:textId="77777777" w:rsidR="00DC4056" w:rsidRDefault="00DC4056">
      <w:pPr>
        <w:spacing w:after="0" w:line="240" w:lineRule="auto"/>
      </w:pPr>
      <w:r>
        <w:separator/>
      </w:r>
    </w:p>
  </w:endnote>
  <w:endnote w:type="continuationSeparator" w:id="0">
    <w:p w14:paraId="40E09C3D" w14:textId="77777777" w:rsidR="00DC4056" w:rsidRDefault="00DC4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2B7BF9" w14:textId="77777777" w:rsidR="00F3280A" w:rsidRDefault="00F328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756074" w14:textId="77777777" w:rsidR="00DC4056" w:rsidRDefault="00DC4056">
      <w:pPr>
        <w:spacing w:after="0" w:line="240" w:lineRule="auto"/>
      </w:pPr>
      <w:r>
        <w:separator/>
      </w:r>
    </w:p>
  </w:footnote>
  <w:footnote w:type="continuationSeparator" w:id="0">
    <w:p w14:paraId="64A4E19B" w14:textId="77777777" w:rsidR="00DC4056" w:rsidRDefault="00DC405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7116CC"/>
    <w:multiLevelType w:val="multilevel"/>
    <w:tmpl w:val="947CE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26D49A2"/>
    <w:multiLevelType w:val="multilevel"/>
    <w:tmpl w:val="27BCAF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D4B0A83"/>
    <w:multiLevelType w:val="multilevel"/>
    <w:tmpl w:val="C882B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80A"/>
    <w:rsid w:val="00013922"/>
    <w:rsid w:val="000B269D"/>
    <w:rsid w:val="00DC4056"/>
    <w:rsid w:val="00E40A85"/>
    <w:rsid w:val="00F3280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91D3C"/>
  <w15:docId w15:val="{F6356E36-847F-4B87-A2C5-5AA6A4BA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MX"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unhideWhenUsed/>
    <w:qFormat/>
    <w:pPr>
      <w:keepNext/>
      <w:keepLines/>
      <w:spacing w:before="240" w:after="40"/>
      <w:outlineLvl w:val="3"/>
    </w:pPr>
    <w:rPr>
      <w:b/>
      <w:sz w:val="24"/>
      <w:szCs w:val="24"/>
    </w:rPr>
  </w:style>
  <w:style w:type="paragraph" w:styleId="Ttulo5">
    <w:name w:val="heading 5"/>
    <w:basedOn w:val="Normal"/>
    <w:next w:val="Normal"/>
    <w:uiPriority w:val="9"/>
    <w:unhideWhenUsed/>
    <w:qFormat/>
    <w:pPr>
      <w:keepNext/>
      <w:keepLines/>
      <w:spacing w:before="220" w:after="40"/>
      <w:outlineLvl w:val="4"/>
    </w:pPr>
    <w:rPr>
      <w:b/>
    </w:rPr>
  </w:style>
  <w:style w:type="paragraph" w:styleId="Ttulo6">
    <w:name w:val="heading 6"/>
    <w:basedOn w:val="Normal"/>
    <w:next w:val="Normal"/>
    <w:uiPriority w:val="9"/>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top w:w="15" w:type="dxa"/>
        <w:left w:w="15" w:type="dxa"/>
        <w:bottom w:w="15" w:type="dxa"/>
        <w:right w:w="15"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paragraph" w:customStyle="1" w:styleId="Default">
    <w:name w:val="Default"/>
    <w:rsid w:val="00F5388C"/>
    <w:pPr>
      <w:autoSpaceDE w:val="0"/>
      <w:autoSpaceDN w:val="0"/>
      <w:adjustRightInd w:val="0"/>
      <w:spacing w:after="0" w:line="240" w:lineRule="auto"/>
    </w:pPr>
    <w:rPr>
      <w:color w:val="000000"/>
      <w:sz w:val="24"/>
      <w:szCs w:val="24"/>
      <w:lang w:val="es-ES"/>
    </w:rPr>
  </w:style>
  <w:style w:type="character" w:styleId="Hipervnculo">
    <w:name w:val="Hyperlink"/>
    <w:basedOn w:val="Fuentedeprrafopredeter"/>
    <w:uiPriority w:val="99"/>
    <w:unhideWhenUsed/>
    <w:rsid w:val="0016694D"/>
    <w:rPr>
      <w:color w:val="0000FF"/>
      <w:u w:val="single"/>
    </w:rPr>
  </w:style>
  <w:style w:type="paragraph" w:styleId="NormalWeb">
    <w:name w:val="Normal (Web)"/>
    <w:basedOn w:val="Normal"/>
    <w:uiPriority w:val="99"/>
    <w:unhideWhenUsed/>
    <w:rsid w:val="0016694D"/>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Textoennegrita">
    <w:name w:val="Strong"/>
    <w:basedOn w:val="Fuentedeprrafopredeter"/>
    <w:uiPriority w:val="22"/>
    <w:qFormat/>
    <w:rsid w:val="0016694D"/>
    <w:rPr>
      <w:b/>
      <w:bCs/>
    </w:rPr>
  </w:style>
  <w:style w:type="paragraph" w:styleId="Prrafodelista">
    <w:name w:val="List Paragraph"/>
    <w:basedOn w:val="Normal"/>
    <w:uiPriority w:val="34"/>
    <w:qFormat/>
    <w:rsid w:val="007250DC"/>
    <w:pPr>
      <w:ind w:left="720"/>
      <w:contextualSpacing/>
    </w:pPr>
  </w:style>
  <w:style w:type="paragraph" w:styleId="Textodeglobo">
    <w:name w:val="Balloon Text"/>
    <w:basedOn w:val="Normal"/>
    <w:link w:val="TextodegloboCar"/>
    <w:uiPriority w:val="99"/>
    <w:semiHidden/>
    <w:unhideWhenUsed/>
    <w:rsid w:val="00F644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644C9"/>
    <w:rPr>
      <w:rFonts w:ascii="Tahoma" w:hAnsi="Tahoma" w:cs="Tahoma"/>
      <w:sz w:val="16"/>
      <w:szCs w:val="16"/>
    </w:r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3"/>
    <w:tblPr>
      <w:tblStyleRowBandSize w:val="1"/>
      <w:tblStyleColBandSize w:val="1"/>
      <w:tblCellMar>
        <w:top w:w="100" w:type="dxa"/>
        <w:left w:w="100" w:type="dxa"/>
        <w:bottom w:w="100" w:type="dxa"/>
        <w:right w:w="100" w:type="dxa"/>
      </w:tblCellMar>
    </w:tblPr>
  </w:style>
  <w:style w:type="table" w:customStyle="1" w:styleId="a4">
    <w:basedOn w:val="TableNormal3"/>
    <w:tblPr>
      <w:tblStyleRowBandSize w:val="1"/>
      <w:tblStyleColBandSize w:val="1"/>
      <w:tblCellMar>
        <w:left w:w="1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top w:w="100" w:type="dxa"/>
        <w:left w:w="100" w:type="dxa"/>
        <w:bottom w:w="100" w:type="dxa"/>
        <w:right w:w="100"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top w:w="100" w:type="dxa"/>
        <w:left w:w="100" w:type="dxa"/>
        <w:bottom w:w="100" w:type="dxa"/>
        <w:right w:w="100" w:type="dxa"/>
      </w:tblCellMar>
    </w:tblPr>
  </w:style>
  <w:style w:type="table" w:customStyle="1" w:styleId="ab">
    <w:basedOn w:val="TableNormal3"/>
    <w:tblPr>
      <w:tblStyleRowBandSize w:val="1"/>
      <w:tblStyleColBandSize w:val="1"/>
      <w:tblCellMar>
        <w:top w:w="100" w:type="dxa"/>
        <w:left w:w="100" w:type="dxa"/>
        <w:bottom w:w="100" w:type="dxa"/>
        <w:right w:w="100" w:type="dxa"/>
      </w:tblCellMar>
    </w:tblPr>
  </w:style>
  <w:style w:type="table" w:customStyle="1" w:styleId="ac">
    <w:basedOn w:val="TableNormal3"/>
    <w:tblPr>
      <w:tblStyleRowBandSize w:val="1"/>
      <w:tblStyleColBandSize w:val="1"/>
      <w:tblCellMar>
        <w:top w:w="100" w:type="dxa"/>
        <w:left w:w="100" w:type="dxa"/>
        <w:bottom w:w="100" w:type="dxa"/>
        <w:right w:w="100" w:type="dxa"/>
      </w:tblCellMar>
    </w:tblPr>
    <w:tcPr>
      <w:shd w:val="clear" w:color="auto" w:fill="FFFFFF"/>
    </w:tc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top w:w="100" w:type="dxa"/>
        <w:left w:w="100" w:type="dxa"/>
        <w:bottom w:w="100" w:type="dxa"/>
        <w:right w:w="100" w:type="dxa"/>
      </w:tblCellMar>
    </w:tblPr>
  </w:style>
  <w:style w:type="character" w:customStyle="1" w:styleId="apple-converted-space">
    <w:name w:val="apple-converted-space"/>
    <w:basedOn w:val="Fuentedeprrafopredeter"/>
    <w:rsid w:val="000B1D4E"/>
  </w:style>
  <w:style w:type="table" w:customStyle="1" w:styleId="af">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2"/>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1"/>
    <w:tblPr>
      <w:tblStyleRowBandSize w:val="1"/>
      <w:tblStyleColBandSize w:val="1"/>
      <w:tblCellMar>
        <w:left w:w="115" w:type="dxa"/>
        <w:right w:w="115" w:type="dxa"/>
      </w:tblCellMar>
    </w:tblPr>
    <w:tcPr>
      <w:shd w:val="clear" w:color="auto" w:fill="FFFFFF"/>
    </w:tcPr>
  </w:style>
  <w:style w:type="table" w:customStyle="1" w:styleId="afe">
    <w:basedOn w:val="TableNormal1"/>
    <w:tblPr>
      <w:tblStyleRowBandSize w:val="1"/>
      <w:tblStyleColBandSize w:val="1"/>
      <w:tblCellMar>
        <w:left w:w="115" w:type="dxa"/>
        <w:right w:w="115" w:type="dxa"/>
      </w:tblCellMar>
    </w:tblPr>
    <w:tcPr>
      <w:shd w:val="clear" w:color="auto" w:fill="FFFFFF"/>
    </w:tc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left w:w="115" w:type="dxa"/>
        <w:right w:w="115" w:type="dxa"/>
      </w:tblCellMar>
    </w:tblPr>
    <w:tcPr>
      <w:shd w:val="clear" w:color="auto" w:fill="FFFFFF"/>
    </w:tcPr>
  </w:style>
  <w:style w:type="table" w:customStyle="1" w:styleId="aff2">
    <w:basedOn w:val="TableNormal1"/>
    <w:tblPr>
      <w:tblStyleRowBandSize w:val="1"/>
      <w:tblStyleColBandSize w:val="1"/>
      <w:tblCellMar>
        <w:left w:w="115" w:type="dxa"/>
        <w:right w:w="115" w:type="dxa"/>
      </w:tblCellMar>
    </w:tblPr>
    <w:tcPr>
      <w:shd w:val="clear" w:color="auto" w:fill="FFFFFF"/>
    </w:tcPr>
  </w:style>
  <w:style w:type="table" w:customStyle="1" w:styleId="aff3">
    <w:basedOn w:val="TableNormal1"/>
    <w:tblPr>
      <w:tblStyleRowBandSize w:val="1"/>
      <w:tblStyleColBandSize w:val="1"/>
      <w:tblCellMar>
        <w:left w:w="115" w:type="dxa"/>
        <w:right w:w="115" w:type="dxa"/>
      </w:tblCellMar>
    </w:tblPr>
    <w:tcPr>
      <w:shd w:val="clear" w:color="auto" w:fill="FFFFFF"/>
    </w:tcPr>
  </w:style>
  <w:style w:type="table" w:customStyle="1" w:styleId="aff4">
    <w:basedOn w:val="TableNormal1"/>
    <w:tblPr>
      <w:tblStyleRowBandSize w:val="1"/>
      <w:tblStyleColBandSize w:val="1"/>
      <w:tblCellMar>
        <w:left w:w="115" w:type="dxa"/>
        <w:right w:w="115" w:type="dxa"/>
      </w:tblCellMar>
    </w:tblPr>
    <w:tcPr>
      <w:shd w:val="clear" w:color="auto" w:fill="FFFFFF"/>
    </w:tcPr>
  </w:style>
  <w:style w:type="table" w:customStyle="1" w:styleId="aff5">
    <w:basedOn w:val="TableNormal1"/>
    <w:tblPr>
      <w:tblStyleRowBandSize w:val="1"/>
      <w:tblStyleColBandSize w:val="1"/>
      <w:tblCellMar>
        <w:left w:w="115" w:type="dxa"/>
        <w:right w:w="115" w:type="dxa"/>
      </w:tblCellMar>
    </w:tblPr>
    <w:tcPr>
      <w:shd w:val="clear" w:color="auto" w:fill="FFFFFF"/>
    </w:tcPr>
  </w:style>
  <w:style w:type="table" w:customStyle="1" w:styleId="aff6">
    <w:basedOn w:val="TableNormal1"/>
    <w:tblPr>
      <w:tblStyleRowBandSize w:val="1"/>
      <w:tblStyleColBandSize w:val="1"/>
      <w:tblCellMar>
        <w:left w:w="115" w:type="dxa"/>
        <w:right w:w="115" w:type="dxa"/>
      </w:tblCellMar>
    </w:tblPr>
    <w:tcPr>
      <w:shd w:val="clear" w:color="auto" w:fill="FFFFFF"/>
    </w:tcPr>
  </w:style>
  <w:style w:type="table" w:customStyle="1" w:styleId="aff7">
    <w:basedOn w:val="TableNormal1"/>
    <w:tblPr>
      <w:tblStyleRowBandSize w:val="1"/>
      <w:tblStyleColBandSize w:val="1"/>
      <w:tblCellMar>
        <w:left w:w="115" w:type="dxa"/>
        <w:right w:w="115" w:type="dxa"/>
      </w:tblCellMar>
    </w:tblPr>
    <w:tcPr>
      <w:shd w:val="clear" w:color="auto" w:fill="FFFFFF"/>
    </w:tcPr>
  </w:style>
  <w:style w:type="table" w:customStyle="1" w:styleId="aff8">
    <w:basedOn w:val="TableNormal1"/>
    <w:tblPr>
      <w:tblStyleRowBandSize w:val="1"/>
      <w:tblStyleColBandSize w:val="1"/>
      <w:tblCellMar>
        <w:left w:w="115" w:type="dxa"/>
        <w:right w:w="115" w:type="dxa"/>
      </w:tblCellMar>
    </w:tblPr>
    <w:tcPr>
      <w:shd w:val="clear" w:color="auto" w:fill="FFFFFF"/>
    </w:tcPr>
  </w:style>
  <w:style w:type="table" w:customStyle="1" w:styleId="aff9">
    <w:basedOn w:val="TableNormal1"/>
    <w:tblPr>
      <w:tblStyleRowBandSize w:val="1"/>
      <w:tblStyleColBandSize w:val="1"/>
      <w:tblCellMar>
        <w:left w:w="115" w:type="dxa"/>
        <w:right w:w="115" w:type="dxa"/>
      </w:tblCellMar>
    </w:tblPr>
    <w:tcPr>
      <w:shd w:val="clear" w:color="auto" w:fill="FFFFFF"/>
    </w:tcPr>
  </w:style>
  <w:style w:type="table" w:customStyle="1" w:styleId="affa">
    <w:basedOn w:val="TableNormal1"/>
    <w:tblPr>
      <w:tblStyleRowBandSize w:val="1"/>
      <w:tblStyleColBandSize w:val="1"/>
      <w:tblCellMar>
        <w:left w:w="115" w:type="dxa"/>
        <w:right w:w="115" w:type="dxa"/>
      </w:tblCellMar>
    </w:tblPr>
    <w:tcPr>
      <w:shd w:val="clear" w:color="auto" w:fill="FFFFFF"/>
    </w:tcPr>
  </w:style>
  <w:style w:type="table" w:customStyle="1" w:styleId="affb">
    <w:basedOn w:val="TableNormal0"/>
    <w:tblPr>
      <w:tblStyleRowBandSize w:val="1"/>
      <w:tblStyleColBandSize w:val="1"/>
      <w:tblCellMar>
        <w:left w:w="115" w:type="dxa"/>
        <w:right w:w="115" w:type="dxa"/>
      </w:tblCellMar>
    </w:tblPr>
    <w:tcPr>
      <w:shd w:val="clear" w:color="auto" w:fill="FFFFFF"/>
    </w:tcPr>
  </w:style>
  <w:style w:type="table" w:customStyle="1" w:styleId="affc">
    <w:basedOn w:val="TableNormal0"/>
    <w:tblPr>
      <w:tblStyleRowBandSize w:val="1"/>
      <w:tblStyleColBandSize w:val="1"/>
      <w:tblCellMar>
        <w:left w:w="115" w:type="dxa"/>
        <w:right w:w="115" w:type="dxa"/>
      </w:tblCellMar>
    </w:tblPr>
    <w:tcPr>
      <w:shd w:val="clear" w:color="auto" w:fill="FFFFFF"/>
    </w:tcPr>
  </w:style>
  <w:style w:type="table" w:customStyle="1" w:styleId="affd">
    <w:basedOn w:val="TableNormal0"/>
    <w:tblPr>
      <w:tblStyleRowBandSize w:val="1"/>
      <w:tblStyleColBandSize w:val="1"/>
      <w:tblCellMar>
        <w:top w:w="100" w:type="dxa"/>
        <w:left w:w="100" w:type="dxa"/>
        <w:bottom w:w="100" w:type="dxa"/>
        <w:right w:w="100" w:type="dxa"/>
      </w:tblCellMar>
    </w:tblPr>
  </w:style>
  <w:style w:type="table" w:customStyle="1" w:styleId="affe">
    <w:basedOn w:val="TableNormal0"/>
    <w:tblPr>
      <w:tblStyleRowBandSize w:val="1"/>
      <w:tblStyleColBandSize w:val="1"/>
      <w:tblCellMar>
        <w:left w:w="115" w:type="dxa"/>
        <w:right w:w="115" w:type="dxa"/>
      </w:tblCellMar>
    </w:tblPr>
    <w:tcPr>
      <w:shd w:val="clear" w:color="auto" w:fill="FFFFFF"/>
    </w:tcPr>
  </w:style>
  <w:style w:type="table" w:customStyle="1" w:styleId="afff">
    <w:basedOn w:val="TableNormal0"/>
    <w:tblPr>
      <w:tblStyleRowBandSize w:val="1"/>
      <w:tblStyleColBandSize w:val="1"/>
      <w:tblCellMar>
        <w:left w:w="115" w:type="dxa"/>
        <w:right w:w="115" w:type="dxa"/>
      </w:tblCellMar>
    </w:tblPr>
    <w:tcPr>
      <w:shd w:val="clear" w:color="auto" w:fill="FFFFFF"/>
    </w:tcPr>
  </w:style>
  <w:style w:type="table" w:customStyle="1" w:styleId="afff0">
    <w:basedOn w:val="TableNormal0"/>
    <w:tblPr>
      <w:tblStyleRowBandSize w:val="1"/>
      <w:tblStyleColBandSize w:val="1"/>
      <w:tblCellMar>
        <w:left w:w="115" w:type="dxa"/>
        <w:right w:w="115" w:type="dxa"/>
      </w:tblCellMar>
    </w:tblPr>
    <w:tcPr>
      <w:shd w:val="clear" w:color="auto" w:fill="FFFFFF"/>
    </w:tcPr>
  </w:style>
  <w:style w:type="table" w:customStyle="1" w:styleId="afff1">
    <w:basedOn w:val="TableNormal0"/>
    <w:tblPr>
      <w:tblStyleRowBandSize w:val="1"/>
      <w:tblStyleColBandSize w:val="1"/>
      <w:tblCellMar>
        <w:left w:w="115" w:type="dxa"/>
        <w:right w:w="115" w:type="dxa"/>
      </w:tblCellMar>
    </w:tblPr>
    <w:tcPr>
      <w:shd w:val="clear" w:color="auto" w:fill="FFFFFF"/>
    </w:tcPr>
  </w:style>
  <w:style w:type="table" w:customStyle="1" w:styleId="afff2">
    <w:basedOn w:val="TableNormal0"/>
    <w:tblPr>
      <w:tblStyleRowBandSize w:val="1"/>
      <w:tblStyleColBandSize w:val="1"/>
      <w:tblCellMar>
        <w:left w:w="115" w:type="dxa"/>
        <w:right w:w="115" w:type="dxa"/>
      </w:tblCellMar>
    </w:tblPr>
    <w:tcPr>
      <w:shd w:val="clear" w:color="auto" w:fill="FFFFFF"/>
    </w:tcPr>
  </w:style>
  <w:style w:type="table" w:customStyle="1" w:styleId="afff3">
    <w:basedOn w:val="TableNormal0"/>
    <w:tblPr>
      <w:tblStyleRowBandSize w:val="1"/>
      <w:tblStyleColBandSize w:val="1"/>
      <w:tblCellMar>
        <w:left w:w="115" w:type="dxa"/>
        <w:right w:w="115" w:type="dxa"/>
      </w:tblCellMar>
    </w:tblPr>
    <w:tcPr>
      <w:shd w:val="clear" w:color="auto" w:fill="FFFFFF"/>
    </w:tcPr>
  </w:style>
  <w:style w:type="table" w:customStyle="1" w:styleId="afff4">
    <w:basedOn w:val="TableNormal0"/>
    <w:tblPr>
      <w:tblStyleRowBandSize w:val="1"/>
      <w:tblStyleColBandSize w:val="1"/>
      <w:tblCellMar>
        <w:left w:w="115" w:type="dxa"/>
        <w:right w:w="115" w:type="dxa"/>
      </w:tblCellMar>
    </w:tblPr>
    <w:tcPr>
      <w:shd w:val="clear" w:color="auto" w:fill="FFFFFF"/>
    </w:tcPr>
  </w:style>
  <w:style w:type="table" w:customStyle="1" w:styleId="afff5">
    <w:basedOn w:val="TableNormal0"/>
    <w:tblPr>
      <w:tblStyleRowBandSize w:val="1"/>
      <w:tblStyleColBandSize w:val="1"/>
      <w:tblCellMar>
        <w:left w:w="115" w:type="dxa"/>
        <w:right w:w="115" w:type="dxa"/>
      </w:tblCellMar>
    </w:tblPr>
    <w:tcPr>
      <w:shd w:val="clear" w:color="auto" w:fill="FFFFFF"/>
    </w:tcPr>
  </w:style>
  <w:style w:type="table" w:customStyle="1" w:styleId="afff6">
    <w:basedOn w:val="TableNormal0"/>
    <w:tblPr>
      <w:tblStyleRowBandSize w:val="1"/>
      <w:tblStyleColBandSize w:val="1"/>
      <w:tblCellMar>
        <w:left w:w="115" w:type="dxa"/>
        <w:right w:w="115" w:type="dxa"/>
      </w:tblCellMar>
    </w:tblPr>
    <w:tcPr>
      <w:shd w:val="clear" w:color="auto" w:fill="FFFFFF"/>
    </w:tcPr>
  </w:style>
  <w:style w:type="table" w:customStyle="1" w:styleId="afff7">
    <w:basedOn w:val="TableNormal0"/>
    <w:tblPr>
      <w:tblStyleRowBandSize w:val="1"/>
      <w:tblStyleColBandSize w:val="1"/>
      <w:tblCellMar>
        <w:left w:w="115" w:type="dxa"/>
        <w:right w:w="115" w:type="dxa"/>
      </w:tblCellMar>
    </w:tblPr>
    <w:tcPr>
      <w:shd w:val="clear" w:color="auto" w:fill="FFFFFF"/>
    </w:tcPr>
  </w:style>
  <w:style w:type="table" w:customStyle="1" w:styleId="afff8">
    <w:basedOn w:val="TableNormal0"/>
    <w:tblPr>
      <w:tblStyleRowBandSize w:val="1"/>
      <w:tblStyleColBandSize w:val="1"/>
      <w:tblCellMar>
        <w:left w:w="115" w:type="dxa"/>
        <w:right w:w="115"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youtube.com/watch?v=HCu187Rnkf4"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inrbHTPAvG+AZAHCyWxUNfBMZA==">AMUW2mUTDvLvMbMw9Fy4PRucLKnrYo0LeH30pzRDZMPuzbSjbQAbl+0MZ3kM2mRdEz90nLO7JJdzDjA7y1fuvyQDHLTTDRUAEQWJwieG7CJKkYWPLd2btNN7aUUPveupJKH7Zod3h9+u9NSVlzXp2W3S5/JmylIyhwGYD+y18R0FyOodfJHY6CptQ704Thyja/pvqXPxLkyT/wZ3i+2IxxB7rtzXI9/0S7SmKXEnCGhbALPDThMbvW75hh2oxOesJAQ+oZ3YLaQSgKwNsk+kDdjMgQEuMl+1CjL64zvPhCsJyS8KySt3NZbGCaWjogk2MBUavGXMPCdSuZEZcD4hpPyKXar5LjO8WP99rqtyciDVmvGBYyZVgtQS0Gj3QVR5+8b6BKj3a+Jhx6Zu552pmjOnnAycd1RwouNnFdAEZgJPgZVvTdQgs5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690</Words>
  <Characters>3801</Characters>
  <Application>Microsoft Office Word</Application>
  <DocSecurity>0</DocSecurity>
  <Lines>31</Lines>
  <Paragraphs>8</Paragraphs>
  <ScaleCrop>false</ScaleCrop>
  <Company/>
  <LinksUpToDate>false</LinksUpToDate>
  <CharactersWithSpaces>4483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GIGLIOLA MARTINEZ SALAS</cp:lastModifiedBy>
  <cp:revision>3</cp:revision>
  <dcterms:created xsi:type="dcterms:W3CDTF">2020-10-14T23:29:00Z</dcterms:created>
  <dcterms:modified xsi:type="dcterms:W3CDTF">2020-10-14T23:50:00Z</dcterms:modified>
</cp:coreProperties>
</file>